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18A4" w14:textId="77777777" w:rsidR="00511196" w:rsidRDefault="001B4F9B">
      <w:pPr>
        <w:pStyle w:val="BodyText"/>
        <w:spacing w:before="0"/>
        <w:ind w:left="-157"/>
        <w:rPr>
          <w:rFonts w:ascii="Times New Roman"/>
        </w:rPr>
      </w:pPr>
      <w:r>
        <w:rPr>
          <w:noProof/>
        </w:rPr>
        <w:drawing>
          <wp:anchor distT="0" distB="0" distL="0" distR="0" simplePos="0" relativeHeight="15728640" behindDoc="0" locked="0" layoutInCell="1" allowOverlap="1" wp14:anchorId="516AB5E2" wp14:editId="05D0720D">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28B4131F" wp14:editId="1F4E6128">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098D2A5E" w14:textId="77777777" w:rsidR="00511196" w:rsidRDefault="00511196">
      <w:pPr>
        <w:pStyle w:val="BodyText"/>
        <w:spacing w:before="192"/>
        <w:rPr>
          <w:rFonts w:ascii="Times New Roman"/>
        </w:rPr>
      </w:pPr>
    </w:p>
    <w:p w14:paraId="079F0316" w14:textId="77777777" w:rsidR="00511196" w:rsidRDefault="001B4F9B">
      <w:pPr>
        <w:pStyle w:val="BodyText"/>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3"/>
        </w:rPr>
        <w:t xml:space="preserve"> </w:t>
      </w:r>
      <w:proofErr w:type="gramStart"/>
      <w:r>
        <w:t>300-words</w:t>
      </w:r>
      <w:proofErr w:type="gramEnd"/>
      <w:r>
        <w:t>)</w:t>
      </w:r>
      <w:r>
        <w:rPr>
          <w:spacing w:val="-3"/>
        </w:rPr>
        <w:t xml:space="preserve"> </w:t>
      </w:r>
      <w:r>
        <w:t>that</w:t>
      </w:r>
      <w:r>
        <w:rPr>
          <w:spacing w:val="-4"/>
        </w:rPr>
        <w:t xml:space="preserve"> </w:t>
      </w:r>
      <w:r>
        <w:t>will</w:t>
      </w:r>
      <w:r>
        <w:rPr>
          <w:spacing w:val="-2"/>
        </w:rPr>
        <w:t xml:space="preserve"> </w:t>
      </w:r>
      <w:r>
        <w:t>be</w:t>
      </w:r>
      <w:r>
        <w:rPr>
          <w:spacing w:val="-4"/>
        </w:rPr>
        <w:t xml:space="preserve"> </w:t>
      </w:r>
      <w:r>
        <w:t>helpful</w:t>
      </w:r>
      <w:r>
        <w:rPr>
          <w:spacing w:val="-4"/>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7A461989" w14:textId="77777777" w:rsidR="00511196" w:rsidRDefault="001B4F9B">
      <w:pPr>
        <w:spacing w:before="176"/>
        <w:ind w:left="132"/>
        <w:rPr>
          <w:sz w:val="20"/>
        </w:rPr>
      </w:pPr>
      <w:r>
        <w:rPr>
          <w:noProof/>
        </w:rPr>
        <mc:AlternateContent>
          <mc:Choice Requires="wps">
            <w:drawing>
              <wp:anchor distT="0" distB="0" distL="0" distR="0" simplePos="0" relativeHeight="15729152" behindDoc="0" locked="0" layoutInCell="1" allowOverlap="1" wp14:anchorId="1CF20DA8" wp14:editId="0D029C82">
                <wp:simplePos x="0" y="0"/>
                <wp:positionH relativeFrom="page">
                  <wp:posOffset>1964435</wp:posOffset>
                </wp:positionH>
                <wp:positionV relativeFrom="paragraph">
                  <wp:posOffset>312634</wp:posOffset>
                </wp:positionV>
                <wp:extent cx="51708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0805" cy="1270"/>
                        </a:xfrm>
                        <a:custGeom>
                          <a:avLst/>
                          <a:gdLst/>
                          <a:ahLst/>
                          <a:cxnLst/>
                          <a:rect l="l" t="t" r="r" b="b"/>
                          <a:pathLst>
                            <a:path w="5170805">
                              <a:moveTo>
                                <a:pt x="0" y="0"/>
                              </a:moveTo>
                              <a:lnTo>
                                <a:pt x="167640" y="0"/>
                              </a:lnTo>
                            </a:path>
                            <a:path w="5170805">
                              <a:moveTo>
                                <a:pt x="169164" y="0"/>
                              </a:moveTo>
                              <a:lnTo>
                                <a:pt x="508429" y="0"/>
                              </a:lnTo>
                            </a:path>
                            <a:path w="5170805">
                              <a:moveTo>
                                <a:pt x="509016" y="0"/>
                              </a:moveTo>
                              <a:lnTo>
                                <a:pt x="5170345"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49327" id="Graphic 3" o:spid="_x0000_s1026" style="position:absolute;margin-left:154.7pt;margin-top:24.6pt;width:407.1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17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m5QQIAAEIFAAAOAAAAZHJzL2Uyb0RvYy54bWysVG1r2zAQ/j7YfxD6vthOEzc1dcpo6BiU&#10;rtCUfVZkOTaTdZqkxM6/30m289JRGGX6IE66R/f23On2rmsk2Qtja1A5TSYxJUJxKGq1zenr+uHL&#10;ghLrmCqYBCVyehCW3i0/f7ptdSamUIEshCFoRNms1TmtnNNZFFleiYbZCWihUFmCaZjDo9lGhWEt&#10;Wm9kNI3jNGrBFNoAF9bi7apX0mWwX5aCux9laYUjMqcYmwu7CfvG79HylmVbw3RV8yEM9oEoGlYr&#10;dHo0tWKOkZ2p/zLV1NyAhdJNODQRlGXNRcgBs0niN9m8VEyLkAsWx+pjmez/M8uf9i/62fjQrX4E&#10;/stiRaJW2+yo8Qc7YLrSNB6LgZMuVPFwrKLoHOF4OU+u40U8p4SjLplehyJHLBvf8p113wQEO2z/&#10;aF3PQTFKrBol3qlRNMik51AGDh0lyKGhBDnc9Bxq5vw7H5wXSXsKxN81sBdrCFr3JnIM7aSV6hyV&#10;pNfpDNtmTBKhPQAF7+VfvSXpTZLOLuy853IeL2bTmwvoh1zO45s4SS/svOsSCbuaIWHvpznkGwqM&#10;8jmFUvlaJ1fz9CpMgAVZFw+1lL441mw399KQPfPzF5anC01cwLSxbsVs1eOCaoBJNbRj34G+FzdQ&#10;HJ4NaXFoc2p/75gRlMjvCqfCT/gomFHYjIJx8h7CPxB4Q5/r7iczmnj3OXXYwE8wzhzLxt70uR+x&#10;/qWCrzsHZe0bN4xKH9FwwEENCQ6fiv8Jzs8Bdfr6ln8AAAD//wMAUEsDBBQABgAIAAAAIQCI1It/&#10;3wAAAAoBAAAPAAAAZHJzL2Rvd25yZXYueG1sTI/LTsMwEEX3SPyDNUhsELWbBEpDnAohdQWqROmG&#10;3SQe4qh+RLHbhr/HWcFyZo7unFttJmvYmcbQeydhuRDAyLVe9a6TcPjc3j8BCxGdQuMdSfihAJv6&#10;+qrCUvmL+6DzPnYshbhQogQd41ByHlpNFsPCD+TS7duPFmMax46rES8p3BqeCfHILfYufdA40Kum&#10;9rg/WQle7x4Kc7c6CnNA89VmzTZ/f5Py9mZ6eQYWaYp/MMz6SR3q5NT4k1OBGQm5WBcJlVCsM2Az&#10;sMzyFbBm3hTA64r/r1D/AgAA//8DAFBLAQItABQABgAIAAAAIQC2gziS/gAAAOEBAAATAAAAAAAA&#10;AAAAAAAAAAAAAABbQ29udGVudF9UeXBlc10ueG1sUEsBAi0AFAAGAAgAAAAhADj9If/WAAAAlAEA&#10;AAsAAAAAAAAAAAAAAAAALwEAAF9yZWxzLy5yZWxzUEsBAi0AFAAGAAgAAAAhAHGMCblBAgAAQgUA&#10;AA4AAAAAAAAAAAAAAAAALgIAAGRycy9lMm9Eb2MueG1sUEsBAi0AFAAGAAgAAAAhAIjUi3/fAAAA&#10;CgEAAA8AAAAAAAAAAAAAAAAAmwQAAGRycy9kb3ducmV2LnhtbFBLBQYAAAAABAAEAPMAAACnBQAA&#10;AAA=&#10;" path="m,l167640,em169164,l508429,em509016,l5170345,e" filled="f" strokeweight=".37675mm">
                <v:path arrowok="t"/>
                <w10:wrap anchorx="page"/>
              </v:shape>
            </w:pict>
          </mc:Fallback>
        </mc:AlternateContent>
      </w:r>
      <w:r>
        <w:rPr>
          <w:b/>
          <w:position w:val="-8"/>
          <w:sz w:val="24"/>
        </w:rPr>
        <w:t>Name of</w:t>
      </w:r>
      <w:r>
        <w:rPr>
          <w:b/>
          <w:spacing w:val="-2"/>
          <w:position w:val="-8"/>
          <w:sz w:val="24"/>
        </w:rPr>
        <w:t xml:space="preserve"> </w:t>
      </w:r>
      <w:r>
        <w:rPr>
          <w:b/>
          <w:position w:val="-8"/>
          <w:sz w:val="24"/>
        </w:rPr>
        <w:t>Nominee:</w:t>
      </w:r>
      <w:r>
        <w:rPr>
          <w:b/>
          <w:spacing w:val="48"/>
          <w:w w:val="150"/>
          <w:position w:val="-8"/>
          <w:sz w:val="24"/>
        </w:rPr>
        <w:t xml:space="preserve"> </w:t>
      </w:r>
      <w:r>
        <w:rPr>
          <w:sz w:val="20"/>
        </w:rPr>
        <w:t>Ignacio</w:t>
      </w:r>
      <w:r>
        <w:rPr>
          <w:spacing w:val="-2"/>
          <w:sz w:val="20"/>
        </w:rPr>
        <w:t xml:space="preserve"> </w:t>
      </w:r>
      <w:r>
        <w:rPr>
          <w:sz w:val="20"/>
        </w:rPr>
        <w:t>Vargas-</w:t>
      </w:r>
      <w:r>
        <w:rPr>
          <w:spacing w:val="-4"/>
          <w:sz w:val="20"/>
        </w:rPr>
        <w:t>Baca</w:t>
      </w:r>
    </w:p>
    <w:p w14:paraId="6E4EA5F6" w14:textId="77777777" w:rsidR="00511196" w:rsidRDefault="00511196">
      <w:pPr>
        <w:pStyle w:val="BodyText"/>
        <w:spacing w:before="0"/>
      </w:pPr>
    </w:p>
    <w:p w14:paraId="5A41BEAF" w14:textId="77777777" w:rsidR="00511196" w:rsidRDefault="00511196">
      <w:pPr>
        <w:pStyle w:val="BodyText"/>
        <w:spacing w:before="36"/>
      </w:pPr>
    </w:p>
    <w:p w14:paraId="273D2434" w14:textId="77777777" w:rsidR="00511196" w:rsidRDefault="001B4F9B">
      <w:pPr>
        <w:pStyle w:val="BodyText"/>
        <w:ind w:left="144"/>
      </w:pPr>
      <w:r>
        <w:rPr>
          <w:noProof/>
        </w:rPr>
        <mc:AlternateContent>
          <mc:Choice Requires="wps">
            <w:drawing>
              <wp:anchor distT="0" distB="0" distL="0" distR="0" simplePos="0" relativeHeight="487566848" behindDoc="1" locked="0" layoutInCell="1" allowOverlap="1" wp14:anchorId="383ADCBA" wp14:editId="45329992">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02C61352" id="Graphic 4" o:spid="_x0000_s1026" style="position:absolute;margin-left:41.7pt;margin-top:-3.65pt;width:528.6pt;height:540.75pt;z-index:-15749632;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Appointment</w:t>
      </w:r>
      <w:r>
        <w:rPr>
          <w:spacing w:val="-3"/>
        </w:rPr>
        <w:t xml:space="preserve"> </w:t>
      </w:r>
      <w:r>
        <w:t>history.</w:t>
      </w:r>
      <w:r>
        <w:rPr>
          <w:spacing w:val="-3"/>
        </w:rPr>
        <w:t xml:space="preserve"> </w:t>
      </w:r>
      <w:r>
        <w:t>I</w:t>
      </w:r>
      <w:r>
        <w:rPr>
          <w:spacing w:val="-3"/>
        </w:rPr>
        <w:t xml:space="preserve"> </w:t>
      </w:r>
      <w:r>
        <w:t>was</w:t>
      </w:r>
      <w:r>
        <w:rPr>
          <w:spacing w:val="-3"/>
        </w:rPr>
        <w:t xml:space="preserve"> </w:t>
      </w:r>
      <w:r>
        <w:t>hired</w:t>
      </w:r>
      <w:r>
        <w:rPr>
          <w:spacing w:val="-3"/>
        </w:rPr>
        <w:t xml:space="preserve"> </w:t>
      </w:r>
      <w:r>
        <w:t>as</w:t>
      </w:r>
      <w:r>
        <w:rPr>
          <w:spacing w:val="-3"/>
        </w:rPr>
        <w:t xml:space="preserve"> </w:t>
      </w:r>
      <w:r>
        <w:t>an</w:t>
      </w:r>
      <w:r>
        <w:rPr>
          <w:spacing w:val="-3"/>
        </w:rPr>
        <w:t xml:space="preserve"> </w:t>
      </w:r>
      <w:r>
        <w:t>Assistant</w:t>
      </w:r>
      <w:r>
        <w:rPr>
          <w:spacing w:val="-3"/>
        </w:rPr>
        <w:t xml:space="preserve"> </w:t>
      </w:r>
      <w:r>
        <w:t>Professor</w:t>
      </w:r>
      <w:r>
        <w:rPr>
          <w:spacing w:val="-3"/>
        </w:rPr>
        <w:t xml:space="preserve"> </w:t>
      </w:r>
      <w:r>
        <w:t>in</w:t>
      </w:r>
      <w:r>
        <w:rPr>
          <w:spacing w:val="-3"/>
        </w:rPr>
        <w:t xml:space="preserve"> </w:t>
      </w:r>
      <w:r>
        <w:t>July</w:t>
      </w:r>
      <w:r>
        <w:rPr>
          <w:spacing w:val="-3"/>
        </w:rPr>
        <w:t xml:space="preserve"> </w:t>
      </w:r>
      <w:r>
        <w:t>2000,</w:t>
      </w:r>
      <w:r>
        <w:rPr>
          <w:spacing w:val="-3"/>
        </w:rPr>
        <w:t xml:space="preserve"> </w:t>
      </w:r>
      <w:r>
        <w:t>granted</w:t>
      </w:r>
      <w:r>
        <w:rPr>
          <w:spacing w:val="-3"/>
        </w:rPr>
        <w:t xml:space="preserve"> </w:t>
      </w:r>
      <w:r>
        <w:t>tenure</w:t>
      </w:r>
      <w:r>
        <w:rPr>
          <w:spacing w:val="-3"/>
        </w:rPr>
        <w:t xml:space="preserve"> </w:t>
      </w:r>
      <w:r>
        <w:t>and</w:t>
      </w:r>
      <w:r>
        <w:rPr>
          <w:spacing w:val="-3"/>
        </w:rPr>
        <w:t xml:space="preserve"> </w:t>
      </w:r>
      <w:r>
        <w:t>promotion</w:t>
      </w:r>
      <w:r>
        <w:rPr>
          <w:spacing w:val="-3"/>
        </w:rPr>
        <w:t xml:space="preserve"> </w:t>
      </w:r>
      <w:r>
        <w:t>to</w:t>
      </w:r>
      <w:r>
        <w:rPr>
          <w:spacing w:val="-3"/>
        </w:rPr>
        <w:t xml:space="preserve"> </w:t>
      </w:r>
      <w:r>
        <w:t>the</w:t>
      </w:r>
      <w:r>
        <w:rPr>
          <w:spacing w:val="-3"/>
        </w:rPr>
        <w:t xml:space="preserve"> </w:t>
      </w:r>
      <w:r>
        <w:t>rank</w:t>
      </w:r>
      <w:r>
        <w:rPr>
          <w:spacing w:val="-3"/>
        </w:rPr>
        <w:t xml:space="preserve"> </w:t>
      </w:r>
      <w:r>
        <w:t>of Associate Professor in July 2006, and Professor in July 2021. I was appointed Acting Chair for the period July</w:t>
      </w:r>
    </w:p>
    <w:p w14:paraId="6FA2B68E" w14:textId="77777777" w:rsidR="00511196" w:rsidRDefault="001B4F9B">
      <w:pPr>
        <w:pStyle w:val="BodyText"/>
        <w:spacing w:before="2"/>
        <w:ind w:left="144"/>
      </w:pPr>
      <w:r>
        <w:t>1-December</w:t>
      </w:r>
      <w:r>
        <w:rPr>
          <w:spacing w:val="-1"/>
        </w:rPr>
        <w:t xml:space="preserve"> </w:t>
      </w:r>
      <w:r>
        <w:t>31</w:t>
      </w:r>
      <w:r>
        <w:rPr>
          <w:spacing w:val="-1"/>
        </w:rPr>
        <w:t xml:space="preserve"> </w:t>
      </w:r>
      <w:r>
        <w:t>of</w:t>
      </w:r>
      <w:r>
        <w:rPr>
          <w:spacing w:val="-1"/>
        </w:rPr>
        <w:t xml:space="preserve"> </w:t>
      </w:r>
      <w:r>
        <w:rPr>
          <w:spacing w:val="-2"/>
        </w:rPr>
        <w:t>2024.</w:t>
      </w:r>
    </w:p>
    <w:p w14:paraId="5042535B" w14:textId="77777777" w:rsidR="00511196" w:rsidRDefault="00511196">
      <w:pPr>
        <w:pStyle w:val="BodyText"/>
        <w:spacing w:before="2"/>
      </w:pPr>
    </w:p>
    <w:p w14:paraId="1B84A7F2" w14:textId="77777777" w:rsidR="00511196" w:rsidRDefault="001B4F9B">
      <w:pPr>
        <w:pStyle w:val="BodyText"/>
        <w:ind w:left="144"/>
      </w:pPr>
      <w:r>
        <w:t>Research.</w:t>
      </w:r>
      <w:r>
        <w:rPr>
          <w:spacing w:val="-3"/>
        </w:rPr>
        <w:t xml:space="preserve"> </w:t>
      </w:r>
      <w:r>
        <w:t>I</w:t>
      </w:r>
      <w:r>
        <w:rPr>
          <w:spacing w:val="-3"/>
        </w:rPr>
        <w:t xml:space="preserve"> </w:t>
      </w:r>
      <w:r>
        <w:t>am</w:t>
      </w:r>
      <w:r>
        <w:rPr>
          <w:spacing w:val="-3"/>
        </w:rPr>
        <w:t xml:space="preserve"> </w:t>
      </w:r>
      <w:r>
        <w:t>an</w:t>
      </w:r>
      <w:r>
        <w:rPr>
          <w:spacing w:val="-3"/>
        </w:rPr>
        <w:t xml:space="preserve"> </w:t>
      </w:r>
      <w:r>
        <w:t>Inorganic</w:t>
      </w:r>
      <w:r>
        <w:rPr>
          <w:spacing w:val="-3"/>
        </w:rPr>
        <w:t xml:space="preserve"> </w:t>
      </w:r>
      <w:r>
        <w:t>Chemist</w:t>
      </w:r>
      <w:r>
        <w:rPr>
          <w:spacing w:val="-3"/>
        </w:rPr>
        <w:t xml:space="preserve"> </w:t>
      </w:r>
      <w:r>
        <w:t>with</w:t>
      </w:r>
      <w:r>
        <w:rPr>
          <w:spacing w:val="-3"/>
        </w:rPr>
        <w:t xml:space="preserve"> </w:t>
      </w:r>
      <w:r>
        <w:t>particular</w:t>
      </w:r>
      <w:r>
        <w:rPr>
          <w:spacing w:val="-3"/>
        </w:rPr>
        <w:t xml:space="preserve"> </w:t>
      </w:r>
      <w:r>
        <w:t>interest</w:t>
      </w:r>
      <w:r>
        <w:rPr>
          <w:spacing w:val="-3"/>
        </w:rPr>
        <w:t xml:space="preserve"> </w:t>
      </w:r>
      <w:r>
        <w:t>in</w:t>
      </w:r>
      <w:r>
        <w:rPr>
          <w:spacing w:val="-3"/>
        </w:rPr>
        <w:t xml:space="preserve"> </w:t>
      </w:r>
      <w:r>
        <w:t>the</w:t>
      </w:r>
      <w:r>
        <w:rPr>
          <w:spacing w:val="-3"/>
        </w:rPr>
        <w:t xml:space="preserve"> </w:t>
      </w:r>
      <w:r>
        <w:t>chemistry</w:t>
      </w:r>
      <w:r>
        <w:rPr>
          <w:spacing w:val="-3"/>
        </w:rPr>
        <w:t xml:space="preserve"> </w:t>
      </w:r>
      <w:r>
        <w:t>of</w:t>
      </w:r>
      <w:r>
        <w:rPr>
          <w:spacing w:val="-3"/>
        </w:rPr>
        <w:t xml:space="preserve"> </w:t>
      </w:r>
      <w:r>
        <w:t>the</w:t>
      </w:r>
      <w:r>
        <w:rPr>
          <w:spacing w:val="-3"/>
        </w:rPr>
        <w:t xml:space="preserve"> </w:t>
      </w:r>
      <w:r>
        <w:t>Main-Group</w:t>
      </w:r>
      <w:r>
        <w:rPr>
          <w:spacing w:val="-3"/>
        </w:rPr>
        <w:t xml:space="preserve"> </w:t>
      </w:r>
      <w:r>
        <w:t>elements</w:t>
      </w:r>
      <w:r>
        <w:rPr>
          <w:spacing w:val="-3"/>
        </w:rPr>
        <w:t xml:space="preserve"> </w:t>
      </w:r>
      <w:r>
        <w:t>(Groups</w:t>
      </w:r>
      <w:r>
        <w:rPr>
          <w:spacing w:val="-3"/>
        </w:rPr>
        <w:t xml:space="preserve"> </w:t>
      </w:r>
      <w:r>
        <w:t>1,2 and 13 to 18 in the periodic table), and its applications in supramolecular and materials chemistry. Since my arrival at McMaster in 2000, I have established a research program with funding from NSERC, OIT and CFI. Our work is acknowledged worldwide for its pioneering role in the field of Chalcogen-Bonding, the name recommended by the International</w:t>
      </w:r>
      <w:r>
        <w:rPr>
          <w:spacing w:val="-2"/>
        </w:rPr>
        <w:t xml:space="preserve"> </w:t>
      </w:r>
      <w:r>
        <w:t>Union</w:t>
      </w:r>
      <w:r>
        <w:rPr>
          <w:spacing w:val="-2"/>
        </w:rPr>
        <w:t xml:space="preserve"> </w:t>
      </w:r>
      <w:r>
        <w:t>of</w:t>
      </w:r>
      <w:r>
        <w:rPr>
          <w:spacing w:val="-2"/>
        </w:rPr>
        <w:t xml:space="preserve"> </w:t>
      </w:r>
      <w:r>
        <w:t>Pure</w:t>
      </w:r>
      <w:r>
        <w:rPr>
          <w:spacing w:val="-2"/>
        </w:rPr>
        <w:t xml:space="preserve"> </w:t>
      </w:r>
      <w:r>
        <w:t>and</w:t>
      </w:r>
      <w:r>
        <w:rPr>
          <w:spacing w:val="-2"/>
        </w:rPr>
        <w:t xml:space="preserve"> </w:t>
      </w:r>
      <w:r>
        <w:t>Applied</w:t>
      </w:r>
      <w:r>
        <w:rPr>
          <w:spacing w:val="-2"/>
        </w:rPr>
        <w:t xml:space="preserve"> </w:t>
      </w:r>
      <w:r>
        <w:t>Chemistry</w:t>
      </w:r>
      <w:r>
        <w:rPr>
          <w:spacing w:val="-2"/>
        </w:rPr>
        <w:t xml:space="preserve"> </w:t>
      </w:r>
      <w:r>
        <w:t>in</w:t>
      </w:r>
      <w:r>
        <w:rPr>
          <w:spacing w:val="-2"/>
        </w:rPr>
        <w:t xml:space="preserve"> </w:t>
      </w:r>
      <w:r>
        <w:t>2019.</w:t>
      </w:r>
      <w:r>
        <w:rPr>
          <w:spacing w:val="-2"/>
        </w:rPr>
        <w:t xml:space="preserve"> </w:t>
      </w:r>
      <w:r>
        <w:t>Ph.D.</w:t>
      </w:r>
      <w:r>
        <w:rPr>
          <w:spacing w:val="-2"/>
        </w:rPr>
        <w:t xml:space="preserve"> </w:t>
      </w:r>
      <w:r>
        <w:t>gr</w:t>
      </w:r>
      <w:r>
        <w:t>aduates</w:t>
      </w:r>
      <w:r>
        <w:rPr>
          <w:spacing w:val="-2"/>
        </w:rPr>
        <w:t xml:space="preserve"> </w:t>
      </w:r>
      <w:r>
        <w:t>from</w:t>
      </w:r>
      <w:r>
        <w:rPr>
          <w:spacing w:val="-2"/>
        </w:rPr>
        <w:t xml:space="preserve"> </w:t>
      </w:r>
      <w:r>
        <w:t>my</w:t>
      </w:r>
      <w:r>
        <w:rPr>
          <w:spacing w:val="-2"/>
        </w:rPr>
        <w:t xml:space="preserve"> </w:t>
      </w:r>
      <w:r>
        <w:t>research</w:t>
      </w:r>
      <w:r>
        <w:rPr>
          <w:spacing w:val="-2"/>
        </w:rPr>
        <w:t xml:space="preserve"> </w:t>
      </w:r>
      <w:r>
        <w:t>group</w:t>
      </w:r>
      <w:r>
        <w:rPr>
          <w:spacing w:val="-2"/>
        </w:rPr>
        <w:t xml:space="preserve"> </w:t>
      </w:r>
      <w:r>
        <w:t>have</w:t>
      </w:r>
      <w:r>
        <w:rPr>
          <w:spacing w:val="-2"/>
        </w:rPr>
        <w:t xml:space="preserve"> </w:t>
      </w:r>
      <w:r>
        <w:t>gone</w:t>
      </w:r>
      <w:r>
        <w:rPr>
          <w:spacing w:val="-2"/>
        </w:rPr>
        <w:t xml:space="preserve"> </w:t>
      </w:r>
      <w:r>
        <w:t>on</w:t>
      </w:r>
      <w:r>
        <w:rPr>
          <w:spacing w:val="-2"/>
        </w:rPr>
        <w:t xml:space="preserve"> </w:t>
      </w:r>
      <w:r>
        <w:t>to successful careers in industry (e.g. P. Ho, Governor General’s Gold Academic Medal 2022, AMPAC Fine Chemicals, US)</w:t>
      </w:r>
      <w:r>
        <w:rPr>
          <w:spacing w:val="-3"/>
        </w:rPr>
        <w:t xml:space="preserve"> </w:t>
      </w:r>
      <w:r>
        <w:t>and</w:t>
      </w:r>
      <w:r>
        <w:rPr>
          <w:spacing w:val="-3"/>
        </w:rPr>
        <w:t xml:space="preserve"> </w:t>
      </w:r>
      <w:r>
        <w:t>Academia</w:t>
      </w:r>
      <w:r>
        <w:rPr>
          <w:spacing w:val="-3"/>
        </w:rPr>
        <w:t xml:space="preserve"> </w:t>
      </w:r>
      <w:r>
        <w:t>(e.g.</w:t>
      </w:r>
      <w:r>
        <w:rPr>
          <w:spacing w:val="-3"/>
        </w:rPr>
        <w:t xml:space="preserve"> </w:t>
      </w:r>
      <w:r>
        <w:t>A.</w:t>
      </w:r>
      <w:r>
        <w:rPr>
          <w:spacing w:val="-3"/>
        </w:rPr>
        <w:t xml:space="preserve"> </w:t>
      </w:r>
      <w:r>
        <w:t>Cozzolino,</w:t>
      </w:r>
      <w:r>
        <w:rPr>
          <w:spacing w:val="-3"/>
        </w:rPr>
        <w:t xml:space="preserve"> </w:t>
      </w:r>
      <w:r>
        <w:t>Associate</w:t>
      </w:r>
      <w:r>
        <w:rPr>
          <w:spacing w:val="-3"/>
        </w:rPr>
        <w:t xml:space="preserve"> </w:t>
      </w:r>
      <w:r>
        <w:t>Professor</w:t>
      </w:r>
      <w:r>
        <w:rPr>
          <w:spacing w:val="-3"/>
        </w:rPr>
        <w:t xml:space="preserve"> </w:t>
      </w:r>
      <w:r>
        <w:t>at</w:t>
      </w:r>
      <w:r>
        <w:rPr>
          <w:spacing w:val="-3"/>
        </w:rPr>
        <w:t xml:space="preserve"> </w:t>
      </w:r>
      <w:r>
        <w:t>Texas</w:t>
      </w:r>
      <w:r>
        <w:rPr>
          <w:spacing w:val="-3"/>
        </w:rPr>
        <w:t xml:space="preserve"> </w:t>
      </w:r>
      <w:r>
        <w:t>Tech</w:t>
      </w:r>
      <w:r>
        <w:rPr>
          <w:spacing w:val="-3"/>
        </w:rPr>
        <w:t xml:space="preserve"> </w:t>
      </w:r>
      <w:r>
        <w:t>University;</w:t>
      </w:r>
      <w:r>
        <w:rPr>
          <w:spacing w:val="-3"/>
        </w:rPr>
        <w:t xml:space="preserve"> </w:t>
      </w:r>
      <w:r>
        <w:t>L.M.</w:t>
      </w:r>
      <w:r>
        <w:rPr>
          <w:spacing w:val="-3"/>
        </w:rPr>
        <w:t xml:space="preserve"> </w:t>
      </w:r>
      <w:r>
        <w:t>Lee,</w:t>
      </w:r>
      <w:r>
        <w:rPr>
          <w:spacing w:val="-3"/>
        </w:rPr>
        <w:t xml:space="preserve"> </w:t>
      </w:r>
      <w:r>
        <w:t>Assistant</w:t>
      </w:r>
      <w:r>
        <w:rPr>
          <w:spacing w:val="-3"/>
        </w:rPr>
        <w:t xml:space="preserve"> </w:t>
      </w:r>
      <w:r>
        <w:t>Professor</w:t>
      </w:r>
      <w:r>
        <w:rPr>
          <w:spacing w:val="-3"/>
        </w:rPr>
        <w:t xml:space="preserve"> </w:t>
      </w:r>
      <w:r>
        <w:t>at Queen’s University).</w:t>
      </w:r>
    </w:p>
    <w:p w14:paraId="4B2BB93E" w14:textId="77777777" w:rsidR="00511196" w:rsidRDefault="00511196">
      <w:pPr>
        <w:pStyle w:val="BodyText"/>
        <w:spacing w:before="10"/>
      </w:pPr>
    </w:p>
    <w:p w14:paraId="676E608E" w14:textId="77777777" w:rsidR="00511196" w:rsidRDefault="001B4F9B">
      <w:pPr>
        <w:pStyle w:val="BodyText"/>
        <w:ind w:left="144" w:right="71"/>
      </w:pPr>
      <w:r>
        <w:t>Teaching.</w:t>
      </w:r>
      <w:r>
        <w:rPr>
          <w:spacing w:val="-4"/>
        </w:rPr>
        <w:t xml:space="preserve"> </w:t>
      </w:r>
      <w:r>
        <w:t>At</w:t>
      </w:r>
      <w:r>
        <w:rPr>
          <w:spacing w:val="-4"/>
        </w:rPr>
        <w:t xml:space="preserve"> </w:t>
      </w:r>
      <w:r>
        <w:t>McMaster,</w:t>
      </w:r>
      <w:r>
        <w:rPr>
          <w:spacing w:val="-4"/>
        </w:rPr>
        <w:t xml:space="preserve"> </w:t>
      </w:r>
      <w:r>
        <w:t>I</w:t>
      </w:r>
      <w:r>
        <w:rPr>
          <w:spacing w:val="-4"/>
        </w:rPr>
        <w:t xml:space="preserve"> </w:t>
      </w:r>
      <w:r>
        <w:t>have</w:t>
      </w:r>
      <w:r>
        <w:rPr>
          <w:spacing w:val="-4"/>
        </w:rPr>
        <w:t xml:space="preserve"> </w:t>
      </w:r>
      <w:r>
        <w:t>taught</w:t>
      </w:r>
      <w:r>
        <w:rPr>
          <w:spacing w:val="-4"/>
        </w:rPr>
        <w:t xml:space="preserve"> </w:t>
      </w:r>
      <w:r>
        <w:t>undergraduate</w:t>
      </w:r>
      <w:r>
        <w:rPr>
          <w:spacing w:val="-4"/>
        </w:rPr>
        <w:t xml:space="preserve"> </w:t>
      </w:r>
      <w:r>
        <w:t>courses</w:t>
      </w:r>
      <w:r>
        <w:rPr>
          <w:spacing w:val="-4"/>
        </w:rPr>
        <w:t xml:space="preserve"> </w:t>
      </w:r>
      <w:r>
        <w:t>in</w:t>
      </w:r>
      <w:r>
        <w:rPr>
          <w:spacing w:val="-4"/>
        </w:rPr>
        <w:t xml:space="preserve"> </w:t>
      </w:r>
      <w:r>
        <w:t>general</w:t>
      </w:r>
      <w:r>
        <w:rPr>
          <w:spacing w:val="-4"/>
        </w:rPr>
        <w:t xml:space="preserve"> </w:t>
      </w:r>
      <w:r>
        <w:t>(CHEM1A03/1E03)</w:t>
      </w:r>
      <w:r>
        <w:rPr>
          <w:spacing w:val="-4"/>
        </w:rPr>
        <w:t xml:space="preserve"> </w:t>
      </w:r>
      <w:r>
        <w:t>and</w:t>
      </w:r>
      <w:r>
        <w:rPr>
          <w:spacing w:val="-4"/>
        </w:rPr>
        <w:t xml:space="preserve"> </w:t>
      </w:r>
      <w:r>
        <w:t>inorganic</w:t>
      </w:r>
      <w:r>
        <w:rPr>
          <w:spacing w:val="-4"/>
        </w:rPr>
        <w:t xml:space="preserve"> </w:t>
      </w:r>
      <w:r>
        <w:t>chemistry (CHEM2II3,</w:t>
      </w:r>
      <w:r>
        <w:rPr>
          <w:spacing w:val="-4"/>
        </w:rPr>
        <w:t xml:space="preserve"> </w:t>
      </w:r>
      <w:r>
        <w:t>CHEM3II3,</w:t>
      </w:r>
      <w:r>
        <w:rPr>
          <w:spacing w:val="-4"/>
        </w:rPr>
        <w:t xml:space="preserve"> </w:t>
      </w:r>
      <w:r>
        <w:t>CHEM3Q03</w:t>
      </w:r>
      <w:r>
        <w:rPr>
          <w:spacing w:val="-4"/>
        </w:rPr>
        <w:t xml:space="preserve"> </w:t>
      </w:r>
      <w:r>
        <w:t>and</w:t>
      </w:r>
      <w:r>
        <w:rPr>
          <w:spacing w:val="-4"/>
        </w:rPr>
        <w:t xml:space="preserve"> </w:t>
      </w:r>
      <w:r>
        <w:t>CHEM3P03),</w:t>
      </w:r>
      <w:r>
        <w:rPr>
          <w:spacing w:val="-4"/>
        </w:rPr>
        <w:t xml:space="preserve"> </w:t>
      </w:r>
      <w:r>
        <w:t>inquiry</w:t>
      </w:r>
      <w:r>
        <w:rPr>
          <w:spacing w:val="-4"/>
        </w:rPr>
        <w:t xml:space="preserve"> </w:t>
      </w:r>
      <w:r>
        <w:t>in</w:t>
      </w:r>
      <w:r>
        <w:rPr>
          <w:spacing w:val="-4"/>
        </w:rPr>
        <w:t xml:space="preserve"> </w:t>
      </w:r>
      <w:r>
        <w:t>chemistry</w:t>
      </w:r>
      <w:r>
        <w:rPr>
          <w:spacing w:val="-4"/>
        </w:rPr>
        <w:t xml:space="preserve"> </w:t>
      </w:r>
      <w:r>
        <w:t>(CHEM2Q03)</w:t>
      </w:r>
      <w:r>
        <w:rPr>
          <w:spacing w:val="-4"/>
        </w:rPr>
        <w:t xml:space="preserve"> </w:t>
      </w:r>
      <w:r>
        <w:t>and</w:t>
      </w:r>
      <w:r>
        <w:rPr>
          <w:spacing w:val="-4"/>
        </w:rPr>
        <w:t xml:space="preserve"> </w:t>
      </w:r>
      <w:r>
        <w:t>integrated</w:t>
      </w:r>
      <w:r>
        <w:rPr>
          <w:spacing w:val="-4"/>
        </w:rPr>
        <w:t xml:space="preserve"> </w:t>
      </w:r>
      <w:r>
        <w:t>laboratories (CHEM2LB3, CHEM3LA3, CHEM3LA3, CHEM3LI3). Graduate modules include Main-Group Material Chemistry (CHEM725),</w:t>
      </w:r>
      <w:r>
        <w:rPr>
          <w:spacing w:val="-1"/>
        </w:rPr>
        <w:t xml:space="preserve"> </w:t>
      </w:r>
      <w:r>
        <w:t>Applications</w:t>
      </w:r>
      <w:r>
        <w:rPr>
          <w:spacing w:val="-1"/>
        </w:rPr>
        <w:t xml:space="preserve"> </w:t>
      </w:r>
      <w:r>
        <w:t>of</w:t>
      </w:r>
      <w:r>
        <w:rPr>
          <w:spacing w:val="-1"/>
        </w:rPr>
        <w:t xml:space="preserve"> </w:t>
      </w:r>
      <w:r>
        <w:t>Group</w:t>
      </w:r>
      <w:r>
        <w:rPr>
          <w:spacing w:val="-1"/>
        </w:rPr>
        <w:t xml:space="preserve"> </w:t>
      </w:r>
      <w:r>
        <w:t>Theory</w:t>
      </w:r>
      <w:r>
        <w:rPr>
          <w:spacing w:val="-1"/>
        </w:rPr>
        <w:t xml:space="preserve"> </w:t>
      </w:r>
      <w:r>
        <w:t>(CHEM725),</w:t>
      </w:r>
      <w:r>
        <w:rPr>
          <w:spacing w:val="-1"/>
        </w:rPr>
        <w:t xml:space="preserve"> </w:t>
      </w:r>
      <w:r>
        <w:t>and</w:t>
      </w:r>
      <w:r>
        <w:rPr>
          <w:spacing w:val="-1"/>
        </w:rPr>
        <w:t xml:space="preserve"> </w:t>
      </w:r>
      <w:r>
        <w:t>a</w:t>
      </w:r>
      <w:r>
        <w:rPr>
          <w:spacing w:val="-1"/>
        </w:rPr>
        <w:t xml:space="preserve"> </w:t>
      </w:r>
      <w:r>
        <w:t>workshop</w:t>
      </w:r>
      <w:r>
        <w:rPr>
          <w:spacing w:val="-1"/>
        </w:rPr>
        <w:t xml:space="preserve"> </w:t>
      </w:r>
      <w:r>
        <w:t>on</w:t>
      </w:r>
      <w:r>
        <w:rPr>
          <w:spacing w:val="-1"/>
        </w:rPr>
        <w:t xml:space="preserve"> </w:t>
      </w:r>
      <w:r>
        <w:t>computational</w:t>
      </w:r>
      <w:r>
        <w:rPr>
          <w:spacing w:val="-1"/>
        </w:rPr>
        <w:t xml:space="preserve"> </w:t>
      </w:r>
      <w:r>
        <w:t>chemistry</w:t>
      </w:r>
      <w:r>
        <w:rPr>
          <w:spacing w:val="-1"/>
        </w:rPr>
        <w:t xml:space="preserve"> </w:t>
      </w:r>
      <w:r>
        <w:t>(CHEM799).</w:t>
      </w:r>
      <w:r>
        <w:rPr>
          <w:spacing w:val="-1"/>
        </w:rPr>
        <w:t xml:space="preserve"> </w:t>
      </w:r>
      <w:r>
        <w:t>In my early years at McMaster, I carried out the digitization and update of the lab manuals of CHEM3Q03 and CHEM3P03. I actively participated in the revision of the undergraduate curriculum that created the integrated laboratories and contributed experiments and projects to CHEM2LB3, CHEM3LA3 and CHEM3LB3. More recently, I also contributed to the development of the Sustainable Chemistry Program.</w:t>
      </w:r>
    </w:p>
    <w:p w14:paraId="107B0A0C" w14:textId="77777777" w:rsidR="00511196" w:rsidRDefault="00511196">
      <w:pPr>
        <w:pStyle w:val="BodyText"/>
        <w:spacing w:before="10"/>
      </w:pPr>
    </w:p>
    <w:p w14:paraId="5B3D1565" w14:textId="77777777" w:rsidR="00511196" w:rsidRDefault="001B4F9B">
      <w:pPr>
        <w:pStyle w:val="BodyText"/>
        <w:ind w:left="144" w:right="71"/>
      </w:pPr>
      <w:r>
        <w:t>Other service. I have served as Undergraduate Course Advisor, Chair of the Curriculum Committee, and Associate Chair for Undergraduate Students in my Department. I led the preparation the application for accreditation of our undergraduate programs by the Canadian Society for Chemistry (CSC) in 2010 and the report for the Institutional Quality Assurance Process in 2014; I also contributed to the corresponding documents in 2021. As the CSC accreditation committee praised the quality of the 2010 reports, I was</w:t>
      </w:r>
      <w:r>
        <w:t xml:space="preserve"> invited to join and served from 2015 to 2022; during</w:t>
      </w:r>
      <w:r>
        <w:rPr>
          <w:spacing w:val="-3"/>
        </w:rPr>
        <w:t xml:space="preserve"> </w:t>
      </w:r>
      <w:r>
        <w:t>this</w:t>
      </w:r>
      <w:r>
        <w:rPr>
          <w:spacing w:val="-3"/>
        </w:rPr>
        <w:t xml:space="preserve"> </w:t>
      </w:r>
      <w:r>
        <w:t>period,</w:t>
      </w:r>
      <w:r>
        <w:rPr>
          <w:spacing w:val="-3"/>
        </w:rPr>
        <w:t xml:space="preserve"> </w:t>
      </w:r>
      <w:r>
        <w:t>I</w:t>
      </w:r>
      <w:r>
        <w:rPr>
          <w:spacing w:val="-3"/>
        </w:rPr>
        <w:t xml:space="preserve"> </w:t>
      </w:r>
      <w:r>
        <w:t>conducted</w:t>
      </w:r>
      <w:r>
        <w:rPr>
          <w:spacing w:val="-3"/>
        </w:rPr>
        <w:t xml:space="preserve"> </w:t>
      </w:r>
      <w:r>
        <w:t>in-person</w:t>
      </w:r>
      <w:r>
        <w:rPr>
          <w:spacing w:val="-3"/>
        </w:rPr>
        <w:t xml:space="preserve"> </w:t>
      </w:r>
      <w:r>
        <w:t>and</w:t>
      </w:r>
      <w:r>
        <w:rPr>
          <w:spacing w:val="-3"/>
        </w:rPr>
        <w:t xml:space="preserve"> </w:t>
      </w:r>
      <w:r>
        <w:t>virtual</w:t>
      </w:r>
      <w:r>
        <w:rPr>
          <w:spacing w:val="-3"/>
        </w:rPr>
        <w:t xml:space="preserve"> </w:t>
      </w:r>
      <w:r>
        <w:t>evaluation</w:t>
      </w:r>
      <w:r>
        <w:rPr>
          <w:spacing w:val="-3"/>
        </w:rPr>
        <w:t xml:space="preserve"> </w:t>
      </w:r>
      <w:r>
        <w:t>visits</w:t>
      </w:r>
      <w:r>
        <w:rPr>
          <w:spacing w:val="-3"/>
        </w:rPr>
        <w:t xml:space="preserve"> </w:t>
      </w:r>
      <w:r>
        <w:t>to</w:t>
      </w:r>
      <w:r>
        <w:rPr>
          <w:spacing w:val="-3"/>
        </w:rPr>
        <w:t xml:space="preserve"> </w:t>
      </w:r>
      <w:r>
        <w:t>other</w:t>
      </w:r>
      <w:r>
        <w:rPr>
          <w:spacing w:val="-3"/>
        </w:rPr>
        <w:t xml:space="preserve"> </w:t>
      </w:r>
      <w:r>
        <w:t>universities.</w:t>
      </w:r>
      <w:r>
        <w:rPr>
          <w:spacing w:val="-3"/>
        </w:rPr>
        <w:t xml:space="preserve"> </w:t>
      </w:r>
      <w:r>
        <w:t>I</w:t>
      </w:r>
      <w:r>
        <w:rPr>
          <w:spacing w:val="-3"/>
        </w:rPr>
        <w:t xml:space="preserve"> </w:t>
      </w:r>
      <w:r>
        <w:t>have</w:t>
      </w:r>
      <w:r>
        <w:rPr>
          <w:spacing w:val="-3"/>
        </w:rPr>
        <w:t xml:space="preserve"> </w:t>
      </w:r>
      <w:r>
        <w:t>participated</w:t>
      </w:r>
      <w:r>
        <w:rPr>
          <w:spacing w:val="-3"/>
        </w:rPr>
        <w:t xml:space="preserve"> </w:t>
      </w:r>
      <w:r>
        <w:t>in</w:t>
      </w:r>
      <w:r>
        <w:rPr>
          <w:spacing w:val="-3"/>
        </w:rPr>
        <w:t xml:space="preserve"> </w:t>
      </w:r>
      <w:r>
        <w:t>several faculty and staff search committees. At the Faculty level, I have served on the Academic Planning and Policy Committee, the Tenure and Promotion Committee, and the Research &amp; High-Performance Computing Support Advisory Committee.</w:t>
      </w:r>
    </w:p>
    <w:sectPr w:rsidR="00511196">
      <w:type w:val="continuous"/>
      <w:pgSz w:w="12240" w:h="15840"/>
      <w:pgMar w:top="320" w:right="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5nqDF53CY+gPiin0dmus9bJjpgZmlL4d8iK//nDOKWqZ7VUOQ7lp61eU21bQwY73+6xLMOU7SUhkJXEzf7dUg==" w:salt="66d8PI3y3GnGVIQCwNvWY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11196"/>
    <w:rsid w:val="001B4F9B"/>
    <w:rsid w:val="00365E04"/>
    <w:rsid w:val="0051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5FE9C"/>
  <w15:docId w15:val="{D0840492-4FA8-4C6C-9290-189A075E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2758</Characters>
  <Application>Microsoft Office Word</Application>
  <DocSecurity>8</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2025-01-29T19:40:00Z</dcterms:created>
  <dcterms:modified xsi:type="dcterms:W3CDTF">2025-01-29T19:42:00Z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Acrobat PDFMaker 18 for Word</vt:lpwstr>
  </property>
  <property fmtid="{D5CDD505-2E9C-101B-9397-08002B2CF9AE}" pid="4" name="LastSaved">
    <vt:filetime>2025-01-29T00:00:00Z</vt:filetime>
  </property>
  <property fmtid="{D5CDD505-2E9C-101B-9397-08002B2CF9AE}" pid="5" name="Producer">
    <vt:lpwstr>macOS Version 15.2 (Build 24C101) Quartz PDFContext</vt:lpwstr>
  </property>
  <property fmtid="{D5CDD505-2E9C-101B-9397-08002B2CF9AE}" pid="6" name="SourceModified">
    <vt:lpwstr>D:20210120212945</vt:lpwstr>
  </property>
</Properties>
</file>