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6B4E5" w14:textId="77777777" w:rsidR="00BD520A" w:rsidRDefault="00184FAD">
      <w:pPr>
        <w:pStyle w:val="BodyText"/>
        <w:ind w:left="-157"/>
        <w:rPr>
          <w:rFonts w:ascii="Times New Roman"/>
        </w:rPr>
      </w:pPr>
      <w:r>
        <w:rPr>
          <w:noProof/>
        </w:rPr>
        <w:drawing>
          <wp:anchor distT="0" distB="0" distL="0" distR="0" simplePos="0" relativeHeight="15728640" behindDoc="0" locked="0" layoutInCell="1" allowOverlap="1" wp14:anchorId="1CD126C5" wp14:editId="1EC92816">
            <wp:simplePos x="0" y="0"/>
            <wp:positionH relativeFrom="page">
              <wp:posOffset>341856</wp:posOffset>
            </wp:positionH>
            <wp:positionV relativeFrom="page">
              <wp:posOffset>9357870</wp:posOffset>
            </wp:positionV>
            <wp:extent cx="7079313" cy="336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079313" cy="336945"/>
                    </a:xfrm>
                    <a:prstGeom prst="rect">
                      <a:avLst/>
                    </a:prstGeom>
                  </pic:spPr>
                </pic:pic>
              </a:graphicData>
            </a:graphic>
          </wp:anchor>
        </w:drawing>
      </w:r>
      <w:r>
        <w:rPr>
          <w:rFonts w:ascii="Times New Roman"/>
          <w:noProof/>
        </w:rPr>
        <w:drawing>
          <wp:inline distT="0" distB="0" distL="0" distR="0" wp14:anchorId="2613A9A3" wp14:editId="5B5F9D4B">
            <wp:extent cx="2590716" cy="4693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590716" cy="469392"/>
                    </a:xfrm>
                    <a:prstGeom prst="rect">
                      <a:avLst/>
                    </a:prstGeom>
                  </pic:spPr>
                </pic:pic>
              </a:graphicData>
            </a:graphic>
          </wp:inline>
        </w:drawing>
      </w:r>
    </w:p>
    <w:p w14:paraId="05269913" w14:textId="77777777" w:rsidR="00BD520A" w:rsidRDefault="00BD520A">
      <w:pPr>
        <w:pStyle w:val="BodyText"/>
        <w:spacing w:before="192"/>
        <w:rPr>
          <w:rFonts w:ascii="Times New Roman"/>
        </w:rPr>
      </w:pPr>
    </w:p>
    <w:p w14:paraId="34CB2640" w14:textId="77777777" w:rsidR="00BD520A" w:rsidRDefault="00184FAD">
      <w:pPr>
        <w:pStyle w:val="BodyText"/>
        <w:spacing w:before="1"/>
        <w:ind w:left="131"/>
      </w:pPr>
      <w:r>
        <w:t>In</w:t>
      </w:r>
      <w:r>
        <w:rPr>
          <w:spacing w:val="-4"/>
        </w:rPr>
        <w:t xml:space="preserve"> </w:t>
      </w:r>
      <w:r>
        <w:t>the</w:t>
      </w:r>
      <w:r>
        <w:rPr>
          <w:spacing w:val="-4"/>
        </w:rPr>
        <w:t xml:space="preserve"> </w:t>
      </w:r>
      <w:r>
        <w:t>space</w:t>
      </w:r>
      <w:r>
        <w:rPr>
          <w:spacing w:val="-2"/>
        </w:rPr>
        <w:t xml:space="preserve"> </w:t>
      </w:r>
      <w:r>
        <w:t>below,</w:t>
      </w:r>
      <w:r>
        <w:rPr>
          <w:spacing w:val="-2"/>
        </w:rPr>
        <w:t xml:space="preserve"> </w:t>
      </w:r>
      <w:r>
        <w:t>please</w:t>
      </w:r>
      <w:r>
        <w:rPr>
          <w:spacing w:val="-2"/>
        </w:rPr>
        <w:t xml:space="preserve"> </w:t>
      </w:r>
      <w:r>
        <w:t>provide</w:t>
      </w:r>
      <w:r>
        <w:rPr>
          <w:spacing w:val="-2"/>
        </w:rPr>
        <w:t xml:space="preserve"> </w:t>
      </w:r>
      <w:r>
        <w:t>a</w:t>
      </w:r>
      <w:r>
        <w:rPr>
          <w:spacing w:val="-4"/>
        </w:rPr>
        <w:t xml:space="preserve"> </w:t>
      </w:r>
      <w:r>
        <w:t>statement</w:t>
      </w:r>
      <w:r>
        <w:rPr>
          <w:spacing w:val="-4"/>
        </w:rPr>
        <w:t xml:space="preserve"> </w:t>
      </w:r>
      <w:r>
        <w:t>(approximately</w:t>
      </w:r>
      <w:r>
        <w:rPr>
          <w:spacing w:val="-3"/>
        </w:rPr>
        <w:t xml:space="preserve"> </w:t>
      </w:r>
      <w:proofErr w:type="gramStart"/>
      <w:r>
        <w:t>300-words</w:t>
      </w:r>
      <w:proofErr w:type="gramEnd"/>
      <w:r>
        <w:t>)</w:t>
      </w:r>
      <w:r>
        <w:rPr>
          <w:spacing w:val="-3"/>
        </w:rPr>
        <w:t xml:space="preserve"> </w:t>
      </w:r>
      <w:r>
        <w:t>that</w:t>
      </w:r>
      <w:r>
        <w:rPr>
          <w:spacing w:val="-4"/>
        </w:rPr>
        <w:t xml:space="preserve"> </w:t>
      </w:r>
      <w:r>
        <w:t>will</w:t>
      </w:r>
      <w:r>
        <w:rPr>
          <w:spacing w:val="-2"/>
        </w:rPr>
        <w:t xml:space="preserve"> </w:t>
      </w:r>
      <w:r>
        <w:t>be</w:t>
      </w:r>
      <w:r>
        <w:rPr>
          <w:spacing w:val="-4"/>
        </w:rPr>
        <w:t xml:space="preserve"> </w:t>
      </w:r>
      <w:r>
        <w:t>helpful</w:t>
      </w:r>
      <w:r>
        <w:rPr>
          <w:spacing w:val="-4"/>
        </w:rPr>
        <w:t xml:space="preserve"> </w:t>
      </w:r>
      <w:r>
        <w:t>to</w:t>
      </w:r>
      <w:r>
        <w:rPr>
          <w:spacing w:val="-2"/>
        </w:rPr>
        <w:t xml:space="preserve"> </w:t>
      </w:r>
      <w:r>
        <w:t>the</w:t>
      </w:r>
      <w:r>
        <w:rPr>
          <w:spacing w:val="-2"/>
        </w:rPr>
        <w:t xml:space="preserve"> </w:t>
      </w:r>
      <w:r>
        <w:t>electorate</w:t>
      </w:r>
      <w:r>
        <w:rPr>
          <w:spacing w:val="-4"/>
        </w:rPr>
        <w:t xml:space="preserve"> </w:t>
      </w:r>
      <w:r>
        <w:t>in</w:t>
      </w:r>
      <w:r>
        <w:rPr>
          <w:spacing w:val="-2"/>
        </w:rPr>
        <w:t xml:space="preserve"> </w:t>
      </w:r>
      <w:r>
        <w:t>their selection. This page will be posted to the University Secretariat website exactly as submitted by the nominee; do not submit personal information on this page (i.e., address, telephone number, e-mail address, photograph, etc.). Please limit your statement to this page only.</w:t>
      </w:r>
    </w:p>
    <w:p w14:paraId="70872F80" w14:textId="77777777" w:rsidR="00BD520A" w:rsidRDefault="00184FAD">
      <w:pPr>
        <w:spacing w:before="178"/>
        <w:ind w:left="132"/>
        <w:rPr>
          <w:sz w:val="20"/>
        </w:rPr>
      </w:pPr>
      <w:r>
        <w:rPr>
          <w:noProof/>
        </w:rPr>
        <mc:AlternateContent>
          <mc:Choice Requires="wps">
            <w:drawing>
              <wp:anchor distT="0" distB="0" distL="0" distR="0" simplePos="0" relativeHeight="15729152" behindDoc="0" locked="0" layoutInCell="1" allowOverlap="1" wp14:anchorId="7E22203B" wp14:editId="7E3B7D67">
                <wp:simplePos x="0" y="0"/>
                <wp:positionH relativeFrom="page">
                  <wp:posOffset>1964435</wp:posOffset>
                </wp:positionH>
                <wp:positionV relativeFrom="paragraph">
                  <wp:posOffset>312634</wp:posOffset>
                </wp:positionV>
                <wp:extent cx="517080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0805" cy="1270"/>
                        </a:xfrm>
                        <a:custGeom>
                          <a:avLst/>
                          <a:gdLst/>
                          <a:ahLst/>
                          <a:cxnLst/>
                          <a:rect l="l" t="t" r="r" b="b"/>
                          <a:pathLst>
                            <a:path w="5170805">
                              <a:moveTo>
                                <a:pt x="0" y="0"/>
                              </a:moveTo>
                              <a:lnTo>
                                <a:pt x="167640" y="0"/>
                              </a:lnTo>
                            </a:path>
                            <a:path w="5170805">
                              <a:moveTo>
                                <a:pt x="169164" y="0"/>
                              </a:moveTo>
                              <a:lnTo>
                                <a:pt x="676656" y="0"/>
                              </a:lnTo>
                            </a:path>
                            <a:path w="5170805">
                              <a:moveTo>
                                <a:pt x="678180" y="0"/>
                              </a:moveTo>
                              <a:lnTo>
                                <a:pt x="5170345"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7C2932" id="Graphic 3" o:spid="_x0000_s1026" style="position:absolute;margin-left:154.7pt;margin-top:24.6pt;width:407.1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17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" path="m,l167640,em169164,l676656,em678180,l5170345,e" filled="f" strokeweight=".37675mm">
                <v:path arrowok="t"/>
                <w10:wrap anchorx="page"/>
              </v:shape>
            </w:pict>
          </mc:Fallback>
        </mc:AlternateContent>
      </w:r>
      <w:r>
        <w:rPr>
          <w:b/>
          <w:sz w:val="24"/>
        </w:rPr>
        <w:t>Name of</w:t>
      </w:r>
      <w:r>
        <w:rPr>
          <w:b/>
          <w:spacing w:val="-2"/>
          <w:sz w:val="24"/>
        </w:rPr>
        <w:t xml:space="preserve"> </w:t>
      </w:r>
      <w:r>
        <w:rPr>
          <w:b/>
          <w:sz w:val="24"/>
        </w:rPr>
        <w:t>Nominee:</w:t>
      </w:r>
      <w:r>
        <w:rPr>
          <w:b/>
          <w:spacing w:val="48"/>
          <w:w w:val="150"/>
          <w:sz w:val="24"/>
        </w:rPr>
        <w:t xml:space="preserve"> </w:t>
      </w:r>
      <w:r>
        <w:rPr>
          <w:position w:val="9"/>
          <w:sz w:val="20"/>
        </w:rPr>
        <w:t>Nooshin</w:t>
      </w:r>
      <w:r>
        <w:rPr>
          <w:spacing w:val="-2"/>
          <w:position w:val="9"/>
          <w:sz w:val="20"/>
        </w:rPr>
        <w:t xml:space="preserve"> Salari</w:t>
      </w:r>
    </w:p>
    <w:p w14:paraId="0D3641EE" w14:textId="77777777" w:rsidR="00BD520A" w:rsidRDefault="00BD520A">
      <w:pPr>
        <w:pStyle w:val="BodyText"/>
      </w:pPr>
    </w:p>
    <w:p w14:paraId="758C07D2" w14:textId="77777777" w:rsidR="00BD520A" w:rsidRDefault="00BD520A">
      <w:pPr>
        <w:pStyle w:val="BodyText"/>
        <w:spacing w:before="34"/>
      </w:pPr>
    </w:p>
    <w:p w14:paraId="1815049E" w14:textId="77777777" w:rsidR="00BD520A" w:rsidRDefault="00184FAD">
      <w:pPr>
        <w:pStyle w:val="BodyText"/>
        <w:spacing w:before="1"/>
        <w:ind w:left="144" w:right="361"/>
      </w:pPr>
      <w:r>
        <w:rPr>
          <w:noProof/>
        </w:rPr>
        <mc:AlternateContent>
          <mc:Choice Requires="wps">
            <w:drawing>
              <wp:anchor distT="0" distB="0" distL="0" distR="0" simplePos="0" relativeHeight="487568384" behindDoc="1" locked="0" layoutInCell="1" allowOverlap="1" wp14:anchorId="4B46CFEE" wp14:editId="76A3AC82">
                <wp:simplePos x="0" y="0"/>
                <wp:positionH relativeFrom="page">
                  <wp:posOffset>529833</wp:posOffset>
                </wp:positionH>
                <wp:positionV relativeFrom="paragraph">
                  <wp:posOffset>-46116</wp:posOffset>
                </wp:positionV>
                <wp:extent cx="6713220" cy="6867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6867525"/>
                        </a:xfrm>
                        <a:custGeom>
                          <a:avLst/>
                          <a:gdLst/>
                          <a:ahLst/>
                          <a:cxnLst/>
                          <a:rect l="l" t="t" r="r" b="b"/>
                          <a:pathLst>
                            <a:path w="6713220" h="6867525">
                              <a:moveTo>
                                <a:pt x="0" y="6867224"/>
                              </a:moveTo>
                              <a:lnTo>
                                <a:pt x="6712732" y="6867224"/>
                              </a:lnTo>
                              <a:lnTo>
                                <a:pt x="6712732" y="0"/>
                              </a:lnTo>
                              <a:lnTo>
                                <a:pt x="0" y="0"/>
                              </a:lnTo>
                              <a:lnTo>
                                <a:pt x="0" y="6867224"/>
                              </a:lnTo>
                              <a:close/>
                            </a:path>
                          </a:pathLst>
                        </a:custGeom>
                        <a:ln w="12700">
                          <a:solidFill>
                            <a:srgbClr val="BFBFBF"/>
                          </a:solidFill>
                          <a:prstDash val="solid"/>
                        </a:ln>
                      </wps:spPr>
                      <wps:bodyPr wrap="square" lIns="0" tIns="0" rIns="0" bIns="0" rtlCol="0">
                        <a:prstTxWarp prst="textNoShape">
                          <a:avLst/>
                        </a:prstTxWarp>
                        <a:noAutofit/>
                      </wps:bodyPr>
                    </wps:wsp>
                  </a:graphicData>
                </a:graphic>
              </wp:anchor>
            </w:drawing>
          </mc:Choice>
          <mc:Fallback>
            <w:pict>
              <v:shape w14:anchorId="20D63492" id="Graphic 4" o:spid="_x0000_s1026" style="position:absolute;margin-left:41.7pt;margin-top:-3.65pt;width:528.6pt;height:540.75pt;z-index:-15748096;visibility:visible;mso-wrap-style:square;mso-wrap-distance-left:0;mso-wrap-distance-top:0;mso-wrap-distance-right:0;mso-wrap-distance-bottom:0;mso-position-horizontal:absolute;mso-position-horizontal-relative:page;mso-position-vertical:absolute;mso-position-vertical-relative:text;v-text-anchor:top" coordsize="6713220,686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" path="m,6867224r6712732,l6712732,,,,,6867224xe" filled="f" strokecolor="#bfbfbf" strokeweight="1pt">
                <v:path arrowok="t"/>
                <w10:wrap anchorx="page"/>
              </v:shape>
            </w:pict>
          </mc:Fallback>
        </mc:AlternateContent>
      </w:r>
      <w:r>
        <w:t>As an Assistant Professor at McMaster University's DeGroote School of Business and an Adjunct Professor at the University of Alberta, I bring a multidisciplinary perspective that is well-aligned with the mission of the Graduate Council. Before joining McMaster University, I served as an Assistant Professor in the Department of Mechanical Engineering (Engineering Management discipline) at the University of Alberta. My academic background includes a PhD in Operations Research from the University of Toronto, N</w:t>
      </w:r>
      <w:r>
        <w:t>SERC postdoctoral fellow at UC Berkeley and the Rotman</w:t>
      </w:r>
      <w:r>
        <w:rPr>
          <w:spacing w:val="-3"/>
        </w:rPr>
        <w:t xml:space="preserve"> </w:t>
      </w:r>
      <w:r>
        <w:t>School</w:t>
      </w:r>
      <w:r>
        <w:rPr>
          <w:spacing w:val="-3"/>
        </w:rPr>
        <w:t xml:space="preserve"> </w:t>
      </w:r>
      <w:r>
        <w:t>of</w:t>
      </w:r>
      <w:r>
        <w:rPr>
          <w:spacing w:val="-3"/>
        </w:rPr>
        <w:t xml:space="preserve"> </w:t>
      </w:r>
      <w:r>
        <w:t>Management,</w:t>
      </w:r>
      <w:r>
        <w:rPr>
          <w:spacing w:val="-3"/>
        </w:rPr>
        <w:t xml:space="preserve"> </w:t>
      </w:r>
      <w:r>
        <w:t>and</w:t>
      </w:r>
      <w:r>
        <w:rPr>
          <w:spacing w:val="-3"/>
        </w:rPr>
        <w:t xml:space="preserve"> </w:t>
      </w:r>
      <w:r>
        <w:t>a</w:t>
      </w:r>
      <w:r>
        <w:rPr>
          <w:spacing w:val="-3"/>
        </w:rPr>
        <w:t xml:space="preserve"> </w:t>
      </w:r>
      <w:r>
        <w:t>Research</w:t>
      </w:r>
      <w:r>
        <w:rPr>
          <w:spacing w:val="-3"/>
        </w:rPr>
        <w:t xml:space="preserve"> </w:t>
      </w:r>
      <w:r>
        <w:t>Associate</w:t>
      </w:r>
      <w:r>
        <w:rPr>
          <w:spacing w:val="-3"/>
        </w:rPr>
        <w:t xml:space="preserve"> </w:t>
      </w:r>
      <w:r>
        <w:t>position</w:t>
      </w:r>
      <w:r>
        <w:rPr>
          <w:spacing w:val="-3"/>
        </w:rPr>
        <w:t xml:space="preserve"> </w:t>
      </w:r>
      <w:r>
        <w:t>at</w:t>
      </w:r>
      <w:r>
        <w:rPr>
          <w:spacing w:val="-3"/>
        </w:rPr>
        <w:t xml:space="preserve"> </w:t>
      </w:r>
      <w:r>
        <w:t>the</w:t>
      </w:r>
      <w:r>
        <w:rPr>
          <w:spacing w:val="-3"/>
        </w:rPr>
        <w:t xml:space="preserve"> </w:t>
      </w:r>
      <w:r>
        <w:t>University</w:t>
      </w:r>
      <w:r>
        <w:rPr>
          <w:spacing w:val="-3"/>
        </w:rPr>
        <w:t xml:space="preserve"> </w:t>
      </w:r>
      <w:r>
        <w:t>of</w:t>
      </w:r>
      <w:r>
        <w:rPr>
          <w:spacing w:val="-3"/>
        </w:rPr>
        <w:t xml:space="preserve"> </w:t>
      </w:r>
      <w:r>
        <w:t>Oxford.</w:t>
      </w:r>
      <w:r>
        <w:rPr>
          <w:spacing w:val="-3"/>
        </w:rPr>
        <w:t xml:space="preserve"> </w:t>
      </w:r>
      <w:r>
        <w:t>I</w:t>
      </w:r>
      <w:r>
        <w:rPr>
          <w:spacing w:val="-3"/>
        </w:rPr>
        <w:t xml:space="preserve"> </w:t>
      </w:r>
      <w:r>
        <w:t>have</w:t>
      </w:r>
      <w:r>
        <w:rPr>
          <w:spacing w:val="-3"/>
        </w:rPr>
        <w:t xml:space="preserve"> </w:t>
      </w:r>
      <w:r>
        <w:t>published</w:t>
      </w:r>
      <w:r>
        <w:rPr>
          <w:spacing w:val="-3"/>
        </w:rPr>
        <w:t xml:space="preserve"> </w:t>
      </w:r>
      <w:r>
        <w:t>11 peer-reviewed journal articles, including two in prestigious FT50 journals, and taught undergraduate and graduate courses at the University of Alberta, the University of Toronto, and McMaster University.</w:t>
      </w:r>
    </w:p>
    <w:p w14:paraId="795EE8A7" w14:textId="77777777" w:rsidR="00BD520A" w:rsidRDefault="00BD520A">
      <w:pPr>
        <w:pStyle w:val="BodyText"/>
        <w:spacing w:before="10"/>
      </w:pPr>
    </w:p>
    <w:p w14:paraId="491044E8" w14:textId="77777777" w:rsidR="00BD520A" w:rsidRDefault="00184FAD">
      <w:pPr>
        <w:pStyle w:val="BodyText"/>
        <w:spacing w:before="1"/>
        <w:ind w:left="144" w:right="79"/>
      </w:pPr>
      <w:r>
        <w:t>My commitment to graduate education is reflected in my role as a supervisor for graduate students, postdoctoral fellows, and research assistants. I have also made significant contributions to academic governance by serving on committees such as the Curriculum Committee for Equity, Diversity, and Inclusion (EDI), the Nomination Committee Award Support, and the NSERC CGSM Committee at the University of Alberta. Additionally, I have chaired examination</w:t>
      </w:r>
      <w:r>
        <w:rPr>
          <w:spacing w:val="-4"/>
        </w:rPr>
        <w:t xml:space="preserve"> </w:t>
      </w:r>
      <w:r>
        <w:t>committees</w:t>
      </w:r>
      <w:r>
        <w:rPr>
          <w:spacing w:val="-4"/>
        </w:rPr>
        <w:t xml:space="preserve"> </w:t>
      </w:r>
      <w:r>
        <w:t>and</w:t>
      </w:r>
      <w:r>
        <w:rPr>
          <w:spacing w:val="-4"/>
        </w:rPr>
        <w:t xml:space="preserve"> </w:t>
      </w:r>
      <w:r>
        <w:t>reviewed</w:t>
      </w:r>
      <w:r>
        <w:rPr>
          <w:spacing w:val="-4"/>
        </w:rPr>
        <w:t xml:space="preserve"> </w:t>
      </w:r>
      <w:r>
        <w:t>NSERC</w:t>
      </w:r>
      <w:r>
        <w:rPr>
          <w:spacing w:val="-4"/>
        </w:rPr>
        <w:t xml:space="preserve"> </w:t>
      </w:r>
      <w:r>
        <w:t>Discovery</w:t>
      </w:r>
      <w:r>
        <w:rPr>
          <w:spacing w:val="-4"/>
        </w:rPr>
        <w:t xml:space="preserve"> </w:t>
      </w:r>
      <w:r>
        <w:t>Grant</w:t>
      </w:r>
      <w:r>
        <w:rPr>
          <w:spacing w:val="-4"/>
        </w:rPr>
        <w:t xml:space="preserve"> </w:t>
      </w:r>
      <w:r>
        <w:t>applications,</w:t>
      </w:r>
      <w:r>
        <w:rPr>
          <w:spacing w:val="-4"/>
        </w:rPr>
        <w:t xml:space="preserve"> </w:t>
      </w:r>
      <w:r>
        <w:t>experiences</w:t>
      </w:r>
      <w:r>
        <w:rPr>
          <w:spacing w:val="-4"/>
        </w:rPr>
        <w:t xml:space="preserve"> </w:t>
      </w:r>
      <w:r>
        <w:t>that</w:t>
      </w:r>
      <w:r>
        <w:rPr>
          <w:spacing w:val="-4"/>
        </w:rPr>
        <w:t xml:space="preserve"> </w:t>
      </w:r>
      <w:r>
        <w:t>have</w:t>
      </w:r>
      <w:r>
        <w:rPr>
          <w:spacing w:val="-4"/>
        </w:rPr>
        <w:t xml:space="preserve"> </w:t>
      </w:r>
      <w:r>
        <w:t>strengthened</w:t>
      </w:r>
      <w:r>
        <w:rPr>
          <w:spacing w:val="-4"/>
        </w:rPr>
        <w:t xml:space="preserve"> </w:t>
      </w:r>
      <w:r>
        <w:t>my ability to evaluate applicants and support the success of graduate students.</w:t>
      </w:r>
    </w:p>
    <w:p w14:paraId="10304409" w14:textId="77777777" w:rsidR="00BD520A" w:rsidRDefault="00BD520A">
      <w:pPr>
        <w:pStyle w:val="BodyText"/>
        <w:spacing w:before="8"/>
      </w:pPr>
    </w:p>
    <w:p w14:paraId="26AED940" w14:textId="77777777" w:rsidR="00BD520A" w:rsidRDefault="00184FAD">
      <w:pPr>
        <w:pStyle w:val="BodyText"/>
        <w:ind w:left="144" w:right="79"/>
      </w:pPr>
      <w:r>
        <w:t xml:space="preserve">I have successfully secured substantial research funding from prominent agencies, including NSERC (NSERC Discovery Grant and NSERC Alliance), </w:t>
      </w:r>
      <w:proofErr w:type="spellStart"/>
      <w:r>
        <w:t>Mitacs</w:t>
      </w:r>
      <w:proofErr w:type="spellEnd"/>
      <w:r>
        <w:t>, SSHRC, and Alberta Innovates. These resources have enabled impactful</w:t>
      </w:r>
      <w:r>
        <w:rPr>
          <w:spacing w:val="-4"/>
        </w:rPr>
        <w:t xml:space="preserve"> </w:t>
      </w:r>
      <w:r>
        <w:t>interdisciplinary</w:t>
      </w:r>
      <w:r>
        <w:rPr>
          <w:spacing w:val="-4"/>
        </w:rPr>
        <w:t xml:space="preserve"> </w:t>
      </w:r>
      <w:r>
        <w:t>collaborations.</w:t>
      </w:r>
      <w:r>
        <w:rPr>
          <w:spacing w:val="-4"/>
        </w:rPr>
        <w:t xml:space="preserve"> </w:t>
      </w:r>
      <w:r>
        <w:t>Partnering</w:t>
      </w:r>
      <w:r>
        <w:rPr>
          <w:spacing w:val="-4"/>
        </w:rPr>
        <w:t xml:space="preserve"> </w:t>
      </w:r>
      <w:r>
        <w:t>with</w:t>
      </w:r>
      <w:r>
        <w:rPr>
          <w:spacing w:val="-4"/>
        </w:rPr>
        <w:t xml:space="preserve"> </w:t>
      </w:r>
      <w:r>
        <w:t>industry</w:t>
      </w:r>
      <w:r>
        <w:rPr>
          <w:spacing w:val="-4"/>
        </w:rPr>
        <w:t xml:space="preserve"> </w:t>
      </w:r>
      <w:r>
        <w:t>leaders</w:t>
      </w:r>
      <w:r>
        <w:rPr>
          <w:spacing w:val="-4"/>
        </w:rPr>
        <w:t xml:space="preserve"> </w:t>
      </w:r>
      <w:r>
        <w:t>like</w:t>
      </w:r>
      <w:r>
        <w:rPr>
          <w:spacing w:val="-4"/>
        </w:rPr>
        <w:t xml:space="preserve"> </w:t>
      </w:r>
      <w:proofErr w:type="spellStart"/>
      <w:r>
        <w:t>DarkHorse</w:t>
      </w:r>
      <w:proofErr w:type="spellEnd"/>
      <w:r>
        <w:rPr>
          <w:spacing w:val="-4"/>
        </w:rPr>
        <w:t xml:space="preserve"> </w:t>
      </w:r>
      <w:r>
        <w:t>Analytics</w:t>
      </w:r>
      <w:r>
        <w:rPr>
          <w:spacing w:val="-4"/>
        </w:rPr>
        <w:t xml:space="preserve"> </w:t>
      </w:r>
      <w:r>
        <w:t>and</w:t>
      </w:r>
      <w:r>
        <w:rPr>
          <w:spacing w:val="-4"/>
        </w:rPr>
        <w:t xml:space="preserve"> </w:t>
      </w:r>
      <w:r>
        <w:t>leveraging</w:t>
      </w:r>
      <w:r>
        <w:rPr>
          <w:spacing w:val="-4"/>
        </w:rPr>
        <w:t xml:space="preserve"> </w:t>
      </w:r>
      <w:r>
        <w:t>data from Environics Analytics, I am developing practical solutions to critical societal challenges, such as mitigating urban fire risks and ensuring the equitable allocation of public services. Additionally, my research addresses smart city challenges by optimizing decision-making in bike-sharing systems and dynamic ambulance</w:t>
      </w:r>
      <w:r>
        <w:t xml:space="preserve"> allocation, contributing to the creation of more sustainable, efficient, and equitable urban environments.</w:t>
      </w:r>
    </w:p>
    <w:sectPr w:rsidR="00BD520A">
      <w:type w:val="continuous"/>
      <w:pgSz w:w="12240" w:h="15840"/>
      <w:pgMar w:top="320" w:right="8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3/cemzi30g6J4l0C/qD0dbwSiQ6lR0/fg0Rtz/Z8Qoc9XYG7XQfMpM7o/T1rBy/InEwr60Jer3MEONV+pRYSNQ==" w:salt="zXBaX5K1sXIK+mEkFjMmBQ=="/>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D520A"/>
    <w:rsid w:val="00184FAD"/>
    <w:rsid w:val="00BD520A"/>
    <w:rsid w:val="00EB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239AA6"/>
  <w15:docId w15:val="{AC9EFCB3-93ED-4169-9D73-B39AE597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8</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Keene, Sherri</cp:lastModifiedBy>
  <cp:revision>2</cp:revision>
  <dcterms:created xsi:type="dcterms:W3CDTF">2025-01-30T15:26:00Z</dcterms:created>
  <dcterms:modified xsi:type="dcterms:W3CDTF">2025-01-30T15:27:00Z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Acrobat PDFMaker 18 for Word</vt:lpwstr>
  </property>
  <property fmtid="{D5CDD505-2E9C-101B-9397-08002B2CF9AE}" pid="4" name="LastSaved">
    <vt:filetime>2025-01-30T00:00:00Z</vt:filetime>
  </property>
  <property fmtid="{D5CDD505-2E9C-101B-9397-08002B2CF9AE}" pid="5" name="Producer">
    <vt:lpwstr>macOS Version 15.1.1 (Build 24B91) Quartz PDFContext</vt:lpwstr>
  </property>
  <property fmtid="{D5CDD505-2E9C-101B-9397-08002B2CF9AE}" pid="6" name="SourceModified">
    <vt:lpwstr>D:20210120212945</vt:lpwstr>
  </property>
</Properties>
</file>