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51119" w14:textId="77777777" w:rsidR="00815886" w:rsidRDefault="002D40E9">
      <w:pPr>
        <w:pStyle w:val="BodyText"/>
        <w:spacing w:before="0"/>
        <w:ind w:left="-157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9F76D88" wp14:editId="4431C1AA">
            <wp:simplePos x="0" y="0"/>
            <wp:positionH relativeFrom="page">
              <wp:posOffset>341856</wp:posOffset>
            </wp:positionH>
            <wp:positionV relativeFrom="page">
              <wp:posOffset>9357870</wp:posOffset>
            </wp:positionV>
            <wp:extent cx="7079313" cy="3369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9313" cy="33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w:drawing>
          <wp:inline distT="0" distB="0" distL="0" distR="0" wp14:anchorId="43DF66A2" wp14:editId="6C712074">
            <wp:extent cx="2590716" cy="4693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16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DEBFC" w14:textId="77777777" w:rsidR="00815886" w:rsidRDefault="00815886">
      <w:pPr>
        <w:pStyle w:val="BodyText"/>
        <w:spacing w:before="192"/>
        <w:rPr>
          <w:rFonts w:ascii="Times New Roman"/>
        </w:rPr>
      </w:pPr>
    </w:p>
    <w:p w14:paraId="0E82FEB6" w14:textId="77777777" w:rsidR="00815886" w:rsidRDefault="002D40E9">
      <w:pPr>
        <w:pStyle w:val="BodyText"/>
        <w:ind w:left="131" w:right="228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below,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(approximately</w:t>
      </w:r>
      <w:r>
        <w:rPr>
          <w:spacing w:val="-2"/>
        </w:rPr>
        <w:t xml:space="preserve"> </w:t>
      </w:r>
      <w:proofErr w:type="gramStart"/>
      <w:r>
        <w:t>300-words</w:t>
      </w:r>
      <w:proofErr w:type="gramEnd"/>
      <w:r>
        <w:t>)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helpful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electorate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 selection. This page will be posted to the University Secretariat website exactly as submitted by the nominee; do not submit personal information on this page (i.e., address, telephone number, e-mail address, photograph, etc.). Please limit your statement to this page only.</w:t>
      </w:r>
    </w:p>
    <w:p w14:paraId="52724FA0" w14:textId="77777777" w:rsidR="00815886" w:rsidRDefault="002D40E9">
      <w:pPr>
        <w:spacing w:before="176"/>
        <w:ind w:left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AF6E68B" wp14:editId="7CF74B9E">
                <wp:simplePos x="0" y="0"/>
                <wp:positionH relativeFrom="page">
                  <wp:posOffset>2048255</wp:posOffset>
                </wp:positionH>
                <wp:positionV relativeFrom="paragraph">
                  <wp:posOffset>312634</wp:posOffset>
                </wp:positionV>
                <wp:extent cx="508762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7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7620">
                              <a:moveTo>
                                <a:pt x="0" y="0"/>
                              </a:moveTo>
                              <a:lnTo>
                                <a:pt x="256032" y="0"/>
                              </a:lnTo>
                            </a:path>
                            <a:path w="5087620">
                              <a:moveTo>
                                <a:pt x="254508" y="0"/>
                              </a:moveTo>
                              <a:lnTo>
                                <a:pt x="765048" y="0"/>
                              </a:lnTo>
                            </a:path>
                            <a:path w="5087620">
                              <a:moveTo>
                                <a:pt x="763524" y="0"/>
                              </a:moveTo>
                              <a:lnTo>
                                <a:pt x="934212" y="0"/>
                              </a:lnTo>
                            </a:path>
                            <a:path w="5087620">
                              <a:moveTo>
                                <a:pt x="932688" y="0"/>
                              </a:moveTo>
                              <a:lnTo>
                                <a:pt x="5087142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6283D" id="Graphic 3" o:spid="_x0000_s1026" style="position:absolute;margin-left:161.3pt;margin-top:24.6pt;width:400.6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7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" path="m,l256032,em254508,l765048,em763524,l934212,em932688,l5087142,e" filled="f" strokeweight=".37675mm">
                <v:path arrowok="t"/>
                <w10:wrap anchorx="page"/>
              </v:shape>
            </w:pict>
          </mc:Fallback>
        </mc:AlternateContent>
      </w:r>
      <w:r>
        <w:rPr>
          <w:b/>
          <w:position w:val="-8"/>
          <w:sz w:val="24"/>
        </w:rPr>
        <w:t>Name</w:t>
      </w:r>
      <w:r>
        <w:rPr>
          <w:b/>
          <w:spacing w:val="-12"/>
          <w:position w:val="-8"/>
          <w:sz w:val="24"/>
        </w:rPr>
        <w:t xml:space="preserve"> </w:t>
      </w:r>
      <w:r>
        <w:rPr>
          <w:b/>
          <w:position w:val="-8"/>
          <w:sz w:val="24"/>
        </w:rPr>
        <w:t>of</w:t>
      </w:r>
      <w:r>
        <w:rPr>
          <w:b/>
          <w:spacing w:val="-13"/>
          <w:position w:val="-8"/>
          <w:sz w:val="24"/>
        </w:rPr>
        <w:t xml:space="preserve"> </w:t>
      </w:r>
      <w:r>
        <w:rPr>
          <w:b/>
          <w:position w:val="-8"/>
          <w:sz w:val="24"/>
        </w:rPr>
        <w:t>Nominee:</w:t>
      </w:r>
      <w:r>
        <w:rPr>
          <w:b/>
          <w:spacing w:val="39"/>
          <w:position w:val="-8"/>
          <w:sz w:val="24"/>
        </w:rPr>
        <w:t xml:space="preserve"> </w:t>
      </w:r>
      <w:r>
        <w:rPr>
          <w:b/>
          <w:position w:val="-8"/>
          <w:sz w:val="24"/>
        </w:rPr>
        <w:t>_</w:t>
      </w:r>
      <w:r>
        <w:rPr>
          <w:sz w:val="20"/>
        </w:rPr>
        <w:t>Dr.</w:t>
      </w:r>
      <w:r>
        <w:rPr>
          <w:spacing w:val="-11"/>
          <w:sz w:val="20"/>
        </w:rPr>
        <w:t xml:space="preserve"> </w:t>
      </w:r>
      <w:r>
        <w:rPr>
          <w:sz w:val="20"/>
        </w:rPr>
        <w:t>Michael</w:t>
      </w:r>
      <w:r>
        <w:rPr>
          <w:spacing w:val="-11"/>
          <w:sz w:val="20"/>
        </w:rPr>
        <w:t xml:space="preserve"> </w:t>
      </w:r>
      <w:r>
        <w:rPr>
          <w:sz w:val="20"/>
        </w:rPr>
        <w:t>D.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Noseworthy</w:t>
      </w:r>
    </w:p>
    <w:p w14:paraId="0665A038" w14:textId="77777777" w:rsidR="00815886" w:rsidRDefault="00815886">
      <w:pPr>
        <w:pStyle w:val="BodyText"/>
        <w:spacing w:before="0"/>
      </w:pPr>
    </w:p>
    <w:p w14:paraId="03C037D3" w14:textId="77777777" w:rsidR="00815886" w:rsidRDefault="00815886">
      <w:pPr>
        <w:pStyle w:val="BodyText"/>
        <w:spacing w:before="36"/>
      </w:pPr>
    </w:p>
    <w:p w14:paraId="002A44F7" w14:textId="77777777" w:rsidR="00815886" w:rsidRDefault="002D40E9">
      <w:pPr>
        <w:pStyle w:val="BodyText"/>
        <w:ind w:left="144" w:right="156"/>
      </w:pPr>
      <w:r>
        <w:rPr>
          <w:noProof/>
        </w:rPr>
        <mc:AlternateContent>
          <mc:Choice Requires="wps">
            <w:drawing>
              <wp:anchor distT="0" distB="0" distL="0" distR="0" simplePos="0" relativeHeight="487569408" behindDoc="1" locked="0" layoutInCell="1" allowOverlap="1" wp14:anchorId="361CE688" wp14:editId="0DC4CC3F">
                <wp:simplePos x="0" y="0"/>
                <wp:positionH relativeFrom="page">
                  <wp:posOffset>529833</wp:posOffset>
                </wp:positionH>
                <wp:positionV relativeFrom="paragraph">
                  <wp:posOffset>-46116</wp:posOffset>
                </wp:positionV>
                <wp:extent cx="6713220" cy="6867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3220" cy="6867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3220" h="6867525">
                              <a:moveTo>
                                <a:pt x="0" y="6867224"/>
                              </a:moveTo>
                              <a:lnTo>
                                <a:pt x="6712732" y="6867224"/>
                              </a:lnTo>
                              <a:lnTo>
                                <a:pt x="6712732" y="0"/>
                              </a:lnTo>
                              <a:lnTo>
                                <a:pt x="0" y="0"/>
                              </a:lnTo>
                              <a:lnTo>
                                <a:pt x="0" y="68672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BE3C1" id="Graphic 4" o:spid="_x0000_s1026" style="position:absolute;margin-left:41.7pt;margin-top:-3.65pt;width:528.6pt;height:540.75pt;z-index:-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3220,6867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" path="m,6867224r6712732,l6712732,,,,,6867224xe" filled="f" strokecolor="#bfbfbf" strokeweight="1pt">
                <v:path arrowok="t"/>
                <w10:wrap anchorx="page"/>
              </v:shape>
            </w:pict>
          </mc:Fallback>
        </mc:AlternateContent>
      </w:r>
      <w:r>
        <w:t xml:space="preserve">I received a M.Sc. for work in the evaluation of </w:t>
      </w:r>
      <w:proofErr w:type="spellStart"/>
      <w:r>
        <w:t>anaesthetic</w:t>
      </w:r>
      <w:proofErr w:type="spellEnd"/>
      <w:r>
        <w:t xml:space="preserve"> hepatotoxicity using NMR imaging, in vivo 31P-NMR and transmission electron microscopy.</w:t>
      </w:r>
      <w:r>
        <w:rPr>
          <w:spacing w:val="78"/>
        </w:rPr>
        <w:t xml:space="preserve"> </w:t>
      </w:r>
      <w:r>
        <w:t>My PhD focused on applications of MRI/NMR and electron paramagnetic resonance (EPR) methods to assess free radical induced brain damage.</w:t>
      </w:r>
      <w:r>
        <w:rPr>
          <w:spacing w:val="40"/>
        </w:rPr>
        <w:t xml:space="preserve"> </w:t>
      </w:r>
      <w:r>
        <w:t>From 1996-1999 I was a postdoctoral fellow in Imaging Physics, Sunnybrook Health Sciences Centre working on the evaluation of tissue microvasculature through development of correlative MRI and energy dispersive X-ray microanalysis (EDXS).</w:t>
      </w:r>
      <w:r>
        <w:rPr>
          <w:spacing w:val="40"/>
        </w:rPr>
        <w:t xml:space="preserve"> </w:t>
      </w:r>
      <w:r>
        <w:t>More specifically this was work focused on oncological and musculoskeletal imaging.</w:t>
      </w:r>
      <w:r>
        <w:rPr>
          <w:spacing w:val="40"/>
        </w:rPr>
        <w:t xml:space="preserve"> </w:t>
      </w:r>
      <w:r>
        <w:t xml:space="preserve">From January 2000 to </w:t>
      </w:r>
      <w:proofErr w:type="gramStart"/>
      <w:r>
        <w:t>August 2003</w:t>
      </w:r>
      <w:proofErr w:type="gramEnd"/>
      <w:r>
        <w:t xml:space="preserve"> I worked as a MRI p</w:t>
      </w:r>
      <w:r>
        <w:t>hysicist for The Hospital for Sick Children and also University Health Network (UHN) and was an Assistant Professor in</w:t>
      </w:r>
      <w:r>
        <w:rPr>
          <w:spacing w:val="40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Biophysics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Imaging,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Toronto.</w:t>
      </w:r>
      <w:r>
        <w:rPr>
          <w:spacing w:val="40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recruited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Hamilton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2003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run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CFI funded Imaging Research Centre (IRC) at St. Joseph’s Healthcare.</w:t>
      </w:r>
      <w:r>
        <w:rPr>
          <w:spacing w:val="40"/>
        </w:rPr>
        <w:t xml:space="preserve"> </w:t>
      </w:r>
      <w:r>
        <w:t>Following 4 years as a CAWAR Assistant Professor in Radiology and Medical Physics I obtained a tenure track position in Electrical &amp; Computer Engineering where I am currently now a full professor.</w:t>
      </w:r>
      <w:r>
        <w:rPr>
          <w:spacing w:val="40"/>
        </w:rPr>
        <w:t xml:space="preserve"> </w:t>
      </w:r>
      <w:r>
        <w:t xml:space="preserve">From 2010 to </w:t>
      </w:r>
      <w:r>
        <w:t>2020 I was the Co-Director of the McMaster School of Biomedical Engineering.</w:t>
      </w:r>
      <w:r>
        <w:rPr>
          <w:spacing w:val="40"/>
        </w:rPr>
        <w:t xml:space="preserve"> </w:t>
      </w:r>
      <w:r>
        <w:t xml:space="preserve">Since I came to </w:t>
      </w:r>
      <w:proofErr w:type="gramStart"/>
      <w:r>
        <w:t>Hamilton</w:t>
      </w:r>
      <w:proofErr w:type="gramEnd"/>
      <w:r>
        <w:t xml:space="preserve"> I’ve been the Director of Imaging Physics and Engineering at the IRC.</w:t>
      </w:r>
      <w:r>
        <w:rPr>
          <w:spacing w:val="40"/>
        </w:rPr>
        <w:t xml:space="preserve"> </w:t>
      </w:r>
      <w:r>
        <w:t xml:space="preserve">More recently I’ve been instrumental in helping found the new Centre for Integrative and Advanced Medical Imaging (CIAMI), a joint initiative between Mohawk, McMaster, </w:t>
      </w:r>
      <w:proofErr w:type="spellStart"/>
      <w:proofErr w:type="gramStart"/>
      <w:r>
        <w:t>St.Joseph’s</w:t>
      </w:r>
      <w:proofErr w:type="spellEnd"/>
      <w:proofErr w:type="gramEnd"/>
      <w:r>
        <w:t xml:space="preserve"> Healthcare and Hamilton Health Sciences (HHS).</w:t>
      </w:r>
      <w:r>
        <w:rPr>
          <w:spacing w:val="40"/>
        </w:rPr>
        <w:t xml:space="preserve"> </w:t>
      </w:r>
      <w:r>
        <w:t xml:space="preserve">I have Special Professional Staff status at St. Joseph’s Healthcare and HHS in both Radiology and Nuclear </w:t>
      </w:r>
      <w:proofErr w:type="gramStart"/>
      <w:r>
        <w:t>Medicin</w:t>
      </w:r>
      <w:r>
        <w:t>e, and</w:t>
      </w:r>
      <w:proofErr w:type="gramEnd"/>
      <w:r>
        <w:t xml:space="preserve"> am the Associate Chair (Research) in the Department of Medical Imaging.</w:t>
      </w:r>
      <w:r>
        <w:rPr>
          <w:spacing w:val="40"/>
        </w:rPr>
        <w:t xml:space="preserve"> </w:t>
      </w:r>
      <w:r>
        <w:t>I also have associate membership appointments in Kinesiology, Physics and Astronomy (more specifically the Radiation Sciences Graduate Program).</w:t>
      </w:r>
      <w:r>
        <w:rPr>
          <w:spacing w:val="40"/>
        </w:rPr>
        <w:t xml:space="preserve"> </w:t>
      </w:r>
      <w:r>
        <w:t xml:space="preserve">I am also a member of ARiEAL (The Centre </w:t>
      </w:r>
      <w:proofErr w:type="gramStart"/>
      <w:r>
        <w:t>For</w:t>
      </w:r>
      <w:proofErr w:type="gramEnd"/>
      <w:r>
        <w:t xml:space="preserve"> Advanced Research In Experimental And Applied Linguistics), MODR (The Centre for Metabolism, Obesity, and Diabetes Research), MIRA (The McMaster Institute for Research in Ageing) and others.</w:t>
      </w:r>
      <w:r>
        <w:rPr>
          <w:spacing w:val="70"/>
        </w:rPr>
        <w:t xml:space="preserve"> </w:t>
      </w:r>
      <w:proofErr w:type="gramStart"/>
      <w:r>
        <w:t>Lastly</w:t>
      </w:r>
      <w:proofErr w:type="gramEnd"/>
      <w:r>
        <w:t xml:space="preserve"> I am part of the team that developed and teac</w:t>
      </w:r>
      <w:r>
        <w:t>hes in our CAMPEP (Commission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Accreditation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Physics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Programs)</w:t>
      </w:r>
      <w:r>
        <w:rPr>
          <w:spacing w:val="-1"/>
        </w:rPr>
        <w:t xml:space="preserve"> </w:t>
      </w:r>
      <w:r>
        <w:t>accredited</w:t>
      </w:r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Physics</w:t>
      </w:r>
      <w:r>
        <w:rPr>
          <w:spacing w:val="-1"/>
        </w:rPr>
        <w:t xml:space="preserve"> </w:t>
      </w:r>
      <w:r>
        <w:t>graduate</w:t>
      </w:r>
      <w:r>
        <w:rPr>
          <w:spacing w:val="-1"/>
        </w:rPr>
        <w:t xml:space="preserve"> </w:t>
      </w:r>
      <w:r>
        <w:t>program.</w:t>
      </w:r>
    </w:p>
    <w:p w14:paraId="70A46AC1" w14:textId="77777777" w:rsidR="00815886" w:rsidRDefault="00815886">
      <w:pPr>
        <w:pStyle w:val="BodyText"/>
        <w:spacing w:before="26"/>
      </w:pPr>
    </w:p>
    <w:p w14:paraId="6EA062B3" w14:textId="77777777" w:rsidR="00815886" w:rsidRDefault="002D40E9">
      <w:pPr>
        <w:pStyle w:val="BodyText"/>
        <w:ind w:left="144" w:right="228"/>
      </w:pP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trained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post-docs,</w:t>
      </w:r>
      <w:r>
        <w:rPr>
          <w:spacing w:val="-3"/>
        </w:rPr>
        <w:t xml:space="preserve"> </w:t>
      </w:r>
      <w:r>
        <w:t>published</w:t>
      </w:r>
      <w:r>
        <w:rPr>
          <w:spacing w:val="-3"/>
        </w:rPr>
        <w:t xml:space="preserve"> </w:t>
      </w:r>
      <w:r>
        <w:t>almost</w:t>
      </w:r>
      <w:r>
        <w:rPr>
          <w:spacing w:val="-3"/>
        </w:rPr>
        <w:t xml:space="preserve"> </w:t>
      </w:r>
      <w:r>
        <w:t>180</w:t>
      </w:r>
      <w:r>
        <w:rPr>
          <w:spacing w:val="-3"/>
        </w:rPr>
        <w:t xml:space="preserve"> </w:t>
      </w:r>
      <w:proofErr w:type="gramStart"/>
      <w:r>
        <w:t>peer</w:t>
      </w:r>
      <w:proofErr w:type="gramEnd"/>
      <w:r>
        <w:rPr>
          <w:spacing w:val="-3"/>
        </w:rPr>
        <w:t xml:space="preserve"> </w:t>
      </w:r>
      <w:r>
        <w:t>reviewed</w:t>
      </w:r>
      <w:r>
        <w:rPr>
          <w:spacing w:val="-3"/>
        </w:rPr>
        <w:t xml:space="preserve"> </w:t>
      </w:r>
      <w:r>
        <w:t>journal</w:t>
      </w:r>
      <w:r>
        <w:rPr>
          <w:spacing w:val="-3"/>
        </w:rPr>
        <w:t xml:space="preserve"> </w:t>
      </w:r>
      <w:r>
        <w:t>papers,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330 conference papers and abstracts, and have given over 160 invited lectures globally.</w:t>
      </w:r>
      <w:r>
        <w:rPr>
          <w:spacing w:val="40"/>
        </w:rPr>
        <w:t xml:space="preserve"> </w:t>
      </w:r>
      <w:r>
        <w:t xml:space="preserve">In </w:t>
      </w:r>
      <w:proofErr w:type="gramStart"/>
      <w:r>
        <w:t>addition</w:t>
      </w:r>
      <w:proofErr w:type="gramEnd"/>
      <w:r>
        <w:t xml:space="preserve"> I am an experienced entrepreneur being co-founder and CEO of a successful startup called </w:t>
      </w:r>
      <w:proofErr w:type="spellStart"/>
      <w:r>
        <w:t>TBIFinder</w:t>
      </w:r>
      <w:proofErr w:type="spellEnd"/>
      <w:r>
        <w:t>, Inc. (https://tbifinder.com), a data analytics company focused on the applications of machine learning in localizing and grading brain injury.</w:t>
      </w:r>
      <w:r>
        <w:rPr>
          <w:spacing w:val="40"/>
        </w:rPr>
        <w:t xml:space="preserve"> </w:t>
      </w:r>
      <w:r>
        <w:t xml:space="preserve">In my last non-academic </w:t>
      </w:r>
      <w:proofErr w:type="gramStart"/>
      <w:r>
        <w:t>role</w:t>
      </w:r>
      <w:proofErr w:type="gramEnd"/>
      <w:r>
        <w:t xml:space="preserve"> I am well regarded in Canada as someone who does MRI acceptance testing to certify these machines for clinical use.</w:t>
      </w:r>
    </w:p>
    <w:sectPr w:rsidR="00815886">
      <w:type w:val="continuous"/>
      <w:pgSz w:w="12240" w:h="15840"/>
      <w:pgMar w:top="32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2ThaJnA/RQJyDkaOflsbM802h74uglQvIqZOhjiSfZa//4pKU+kWlT2eupViaGUU8Oa6knU1ewdhNJrf2UkN8g==" w:salt="WUNzD8nlwNLcvPPL5pfToQ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5886"/>
    <w:rsid w:val="002D40E9"/>
    <w:rsid w:val="00815886"/>
    <w:rsid w:val="00DA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17E9F1"/>
  <w15:docId w15:val="{3C1C27EE-B87B-4FA4-AFA6-C9419C0A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2873</Characters>
  <Application>Microsoft Office Word</Application>
  <DocSecurity>8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Keene, Sherri</cp:lastModifiedBy>
  <cp:revision>2</cp:revision>
  <dcterms:created xsi:type="dcterms:W3CDTF">2025-01-30T16:44:00Z</dcterms:created>
  <dcterms:modified xsi:type="dcterms:W3CDTF">2025-01-30T16:44:00Z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D:20210120212945</vt:lpwstr>
  </property>
</Properties>
</file>