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62DD0" w14:textId="77777777" w:rsidR="00515B6B" w:rsidRDefault="00DA7EE8">
      <w:pPr>
        <w:pStyle w:val="BodyText"/>
        <w:ind w:left="-157"/>
        <w:rPr>
          <w:rFonts w:ascii="Times New Roman"/>
        </w:rPr>
      </w:pPr>
      <w:r>
        <w:rPr>
          <w:noProof/>
        </w:rPr>
        <w:drawing>
          <wp:anchor distT="0" distB="0" distL="0" distR="0" simplePos="0" relativeHeight="15728640" behindDoc="0" locked="0" layoutInCell="1" allowOverlap="1" wp14:anchorId="6A5E0C23" wp14:editId="35049380">
            <wp:simplePos x="0" y="0"/>
            <wp:positionH relativeFrom="page">
              <wp:posOffset>341856</wp:posOffset>
            </wp:positionH>
            <wp:positionV relativeFrom="page">
              <wp:posOffset>9357870</wp:posOffset>
            </wp:positionV>
            <wp:extent cx="7079313" cy="33694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7079313" cy="336945"/>
                    </a:xfrm>
                    <a:prstGeom prst="rect">
                      <a:avLst/>
                    </a:prstGeom>
                  </pic:spPr>
                </pic:pic>
              </a:graphicData>
            </a:graphic>
          </wp:anchor>
        </w:drawing>
      </w:r>
      <w:r>
        <w:rPr>
          <w:rFonts w:ascii="Times New Roman"/>
          <w:noProof/>
        </w:rPr>
        <w:drawing>
          <wp:inline distT="0" distB="0" distL="0" distR="0" wp14:anchorId="0B9B67DA" wp14:editId="63EBBB35">
            <wp:extent cx="2590716" cy="469392"/>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2590716" cy="469392"/>
                    </a:xfrm>
                    <a:prstGeom prst="rect">
                      <a:avLst/>
                    </a:prstGeom>
                  </pic:spPr>
                </pic:pic>
              </a:graphicData>
            </a:graphic>
          </wp:inline>
        </w:drawing>
      </w:r>
    </w:p>
    <w:p w14:paraId="5D284DC4" w14:textId="77777777" w:rsidR="00515B6B" w:rsidRDefault="00515B6B">
      <w:pPr>
        <w:pStyle w:val="BodyText"/>
        <w:spacing w:before="192"/>
        <w:rPr>
          <w:rFonts w:ascii="Times New Roman"/>
        </w:rPr>
      </w:pPr>
    </w:p>
    <w:p w14:paraId="6E3C43CC" w14:textId="77777777" w:rsidR="00515B6B" w:rsidRDefault="00DA7EE8">
      <w:pPr>
        <w:pStyle w:val="BodyText"/>
        <w:spacing w:before="1"/>
        <w:ind w:left="131" w:right="91"/>
      </w:pPr>
      <w:r>
        <w:t>In</w:t>
      </w:r>
      <w:r>
        <w:rPr>
          <w:spacing w:val="-4"/>
        </w:rPr>
        <w:t xml:space="preserve"> </w:t>
      </w:r>
      <w:r>
        <w:t>the</w:t>
      </w:r>
      <w:r>
        <w:rPr>
          <w:spacing w:val="-4"/>
        </w:rPr>
        <w:t xml:space="preserve"> </w:t>
      </w:r>
      <w:r>
        <w:t>space</w:t>
      </w:r>
      <w:r>
        <w:rPr>
          <w:spacing w:val="-2"/>
        </w:rPr>
        <w:t xml:space="preserve"> </w:t>
      </w:r>
      <w:r>
        <w:t>below,</w:t>
      </w:r>
      <w:r>
        <w:rPr>
          <w:spacing w:val="-2"/>
        </w:rPr>
        <w:t xml:space="preserve"> </w:t>
      </w:r>
      <w:r>
        <w:t>please</w:t>
      </w:r>
      <w:r>
        <w:rPr>
          <w:spacing w:val="-2"/>
        </w:rPr>
        <w:t xml:space="preserve"> </w:t>
      </w:r>
      <w:r>
        <w:t>provide</w:t>
      </w:r>
      <w:r>
        <w:rPr>
          <w:spacing w:val="-2"/>
        </w:rPr>
        <w:t xml:space="preserve"> </w:t>
      </w:r>
      <w:r>
        <w:t>a</w:t>
      </w:r>
      <w:r>
        <w:rPr>
          <w:spacing w:val="-4"/>
        </w:rPr>
        <w:t xml:space="preserve"> </w:t>
      </w:r>
      <w:r>
        <w:t>statement</w:t>
      </w:r>
      <w:r>
        <w:rPr>
          <w:spacing w:val="-4"/>
        </w:rPr>
        <w:t xml:space="preserve"> </w:t>
      </w:r>
      <w:r>
        <w:t>(approximately</w:t>
      </w:r>
      <w:r>
        <w:rPr>
          <w:spacing w:val="-2"/>
        </w:rPr>
        <w:t xml:space="preserve"> </w:t>
      </w:r>
      <w:proofErr w:type="gramStart"/>
      <w:r>
        <w:t>300-words</w:t>
      </w:r>
      <w:proofErr w:type="gramEnd"/>
      <w:r>
        <w:t>)</w:t>
      </w:r>
      <w:r>
        <w:rPr>
          <w:spacing w:val="-3"/>
        </w:rPr>
        <w:t xml:space="preserve"> </w:t>
      </w:r>
      <w:r>
        <w:t>that</w:t>
      </w:r>
      <w:r>
        <w:rPr>
          <w:spacing w:val="-4"/>
        </w:rPr>
        <w:t xml:space="preserve"> </w:t>
      </w:r>
      <w:r>
        <w:t>will</w:t>
      </w:r>
      <w:r>
        <w:rPr>
          <w:spacing w:val="-3"/>
        </w:rPr>
        <w:t xml:space="preserve"> </w:t>
      </w:r>
      <w:r>
        <w:t>be</w:t>
      </w:r>
      <w:r>
        <w:rPr>
          <w:spacing w:val="-4"/>
        </w:rPr>
        <w:t xml:space="preserve"> </w:t>
      </w:r>
      <w:r>
        <w:t>helpful</w:t>
      </w:r>
      <w:r>
        <w:rPr>
          <w:spacing w:val="-5"/>
        </w:rPr>
        <w:t xml:space="preserve"> </w:t>
      </w:r>
      <w:r>
        <w:t>to</w:t>
      </w:r>
      <w:r>
        <w:rPr>
          <w:spacing w:val="-2"/>
        </w:rPr>
        <w:t xml:space="preserve"> </w:t>
      </w:r>
      <w:r>
        <w:t>the</w:t>
      </w:r>
      <w:r>
        <w:rPr>
          <w:spacing w:val="-2"/>
        </w:rPr>
        <w:t xml:space="preserve"> </w:t>
      </w:r>
      <w:r>
        <w:t>electorate</w:t>
      </w:r>
      <w:r>
        <w:rPr>
          <w:spacing w:val="-4"/>
        </w:rPr>
        <w:t xml:space="preserve"> </w:t>
      </w:r>
      <w:r>
        <w:t>in</w:t>
      </w:r>
      <w:r>
        <w:rPr>
          <w:spacing w:val="-2"/>
        </w:rPr>
        <w:t xml:space="preserve"> </w:t>
      </w:r>
      <w:r>
        <w:t>their selection. This page will be posted to the University Secretariat website exactly as submitted by the nominee; do not submit personal information on this page (i.e., address, telephone number, e-mail address, photograph, etc.). Please limit your statement to this page only.</w:t>
      </w:r>
    </w:p>
    <w:p w14:paraId="1901E305" w14:textId="77777777" w:rsidR="00515B6B" w:rsidRDefault="00DA7EE8">
      <w:pPr>
        <w:spacing w:before="176"/>
        <w:ind w:left="132"/>
        <w:rPr>
          <w:sz w:val="20"/>
        </w:rPr>
      </w:pPr>
      <w:r>
        <w:rPr>
          <w:noProof/>
        </w:rPr>
        <mc:AlternateContent>
          <mc:Choice Requires="wps">
            <w:drawing>
              <wp:anchor distT="0" distB="0" distL="0" distR="0" simplePos="0" relativeHeight="15729152" behindDoc="0" locked="0" layoutInCell="1" allowOverlap="1" wp14:anchorId="6579D61D" wp14:editId="0E180C07">
                <wp:simplePos x="0" y="0"/>
                <wp:positionH relativeFrom="page">
                  <wp:posOffset>2048255</wp:posOffset>
                </wp:positionH>
                <wp:positionV relativeFrom="paragraph">
                  <wp:posOffset>312634</wp:posOffset>
                </wp:positionV>
                <wp:extent cx="5087620"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7620" cy="1270"/>
                        </a:xfrm>
                        <a:custGeom>
                          <a:avLst/>
                          <a:gdLst/>
                          <a:ahLst/>
                          <a:cxnLst/>
                          <a:rect l="l" t="t" r="r" b="b"/>
                          <a:pathLst>
                            <a:path w="5087620">
                              <a:moveTo>
                                <a:pt x="0" y="0"/>
                              </a:moveTo>
                              <a:lnTo>
                                <a:pt x="256032" y="0"/>
                              </a:lnTo>
                            </a:path>
                            <a:path w="5087620">
                              <a:moveTo>
                                <a:pt x="254508" y="0"/>
                              </a:moveTo>
                              <a:lnTo>
                                <a:pt x="510540" y="0"/>
                              </a:lnTo>
                            </a:path>
                            <a:path w="5087620">
                              <a:moveTo>
                                <a:pt x="509016" y="0"/>
                              </a:moveTo>
                              <a:lnTo>
                                <a:pt x="5087142" y="0"/>
                              </a:lnTo>
                            </a:path>
                          </a:pathLst>
                        </a:custGeom>
                        <a:ln w="1356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358E7E3" id="Graphic 3" o:spid="_x0000_s1026" style="position:absolute;margin-left:161.3pt;margin-top:24.6pt;width:400.6pt;height:.1pt;z-index:15729152;visibility:visible;mso-wrap-style:square;mso-wrap-distance-left:0;mso-wrap-distance-top:0;mso-wrap-distance-right:0;mso-wrap-distance-bottom:0;mso-position-horizontal:absolute;mso-position-horizontal-relative:page;mso-position-vertical:absolute;mso-position-vertical-relative:text;v-text-anchor:top" coordsize="5087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" path="m,l256032,em254508,l510540,em509016,l5087142,e" filled="f" strokeweight=".37675mm">
                <v:path arrowok="t"/>
                <w10:wrap anchorx="page"/>
              </v:shape>
            </w:pict>
          </mc:Fallback>
        </mc:AlternateContent>
      </w:r>
      <w:r>
        <w:rPr>
          <w:b/>
          <w:position w:val="-8"/>
          <w:sz w:val="24"/>
        </w:rPr>
        <w:t>Name</w:t>
      </w:r>
      <w:r>
        <w:rPr>
          <w:b/>
          <w:spacing w:val="-14"/>
          <w:position w:val="-8"/>
          <w:sz w:val="24"/>
        </w:rPr>
        <w:t xml:space="preserve"> </w:t>
      </w:r>
      <w:r>
        <w:rPr>
          <w:b/>
          <w:position w:val="-8"/>
          <w:sz w:val="24"/>
        </w:rPr>
        <w:t>of</w:t>
      </w:r>
      <w:r>
        <w:rPr>
          <w:b/>
          <w:spacing w:val="-14"/>
          <w:position w:val="-8"/>
          <w:sz w:val="24"/>
        </w:rPr>
        <w:t xml:space="preserve"> </w:t>
      </w:r>
      <w:r>
        <w:rPr>
          <w:b/>
          <w:position w:val="-8"/>
          <w:sz w:val="24"/>
        </w:rPr>
        <w:t>Nominee:</w:t>
      </w:r>
      <w:r>
        <w:rPr>
          <w:b/>
          <w:spacing w:val="35"/>
          <w:position w:val="-8"/>
          <w:sz w:val="24"/>
        </w:rPr>
        <w:t xml:space="preserve"> </w:t>
      </w:r>
      <w:r>
        <w:rPr>
          <w:b/>
          <w:position w:val="-8"/>
          <w:sz w:val="24"/>
        </w:rPr>
        <w:t>_</w:t>
      </w:r>
      <w:r>
        <w:rPr>
          <w:sz w:val="20"/>
        </w:rPr>
        <w:t>Ali</w:t>
      </w:r>
      <w:r>
        <w:rPr>
          <w:spacing w:val="-12"/>
          <w:sz w:val="20"/>
        </w:rPr>
        <w:t xml:space="preserve"> </w:t>
      </w:r>
      <w:r>
        <w:rPr>
          <w:sz w:val="20"/>
        </w:rPr>
        <w:t>Reza</w:t>
      </w:r>
      <w:r>
        <w:rPr>
          <w:spacing w:val="-12"/>
          <w:sz w:val="20"/>
        </w:rPr>
        <w:t xml:space="preserve"> </w:t>
      </w:r>
      <w:proofErr w:type="spellStart"/>
      <w:r>
        <w:rPr>
          <w:spacing w:val="-2"/>
          <w:sz w:val="20"/>
        </w:rPr>
        <w:t>Montazemi</w:t>
      </w:r>
      <w:proofErr w:type="spellEnd"/>
    </w:p>
    <w:p w14:paraId="786EFEAB" w14:textId="77777777" w:rsidR="00515B6B" w:rsidRDefault="00515B6B">
      <w:pPr>
        <w:pStyle w:val="BodyText"/>
      </w:pPr>
    </w:p>
    <w:p w14:paraId="552CEDBE" w14:textId="77777777" w:rsidR="00515B6B" w:rsidRDefault="00515B6B">
      <w:pPr>
        <w:pStyle w:val="BodyText"/>
      </w:pPr>
    </w:p>
    <w:p w14:paraId="37A9632C" w14:textId="77777777" w:rsidR="00515B6B" w:rsidRDefault="00515B6B">
      <w:pPr>
        <w:pStyle w:val="BodyText"/>
        <w:spacing w:before="38"/>
      </w:pPr>
    </w:p>
    <w:p w14:paraId="784E5DF5" w14:textId="77777777" w:rsidR="00515B6B" w:rsidRDefault="00DA7EE8">
      <w:pPr>
        <w:pStyle w:val="BodyText"/>
        <w:ind w:left="144" w:right="91"/>
      </w:pPr>
      <w:r>
        <w:rPr>
          <w:noProof/>
        </w:rPr>
        <mc:AlternateContent>
          <mc:Choice Requires="wps">
            <w:drawing>
              <wp:anchor distT="0" distB="0" distL="0" distR="0" simplePos="0" relativeHeight="487566848" behindDoc="1" locked="0" layoutInCell="1" allowOverlap="1" wp14:anchorId="4B9214D3" wp14:editId="3E35C9E7">
                <wp:simplePos x="0" y="0"/>
                <wp:positionH relativeFrom="page">
                  <wp:posOffset>529833</wp:posOffset>
                </wp:positionH>
                <wp:positionV relativeFrom="paragraph">
                  <wp:posOffset>-193424</wp:posOffset>
                </wp:positionV>
                <wp:extent cx="6713220" cy="686752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13220" cy="6867525"/>
                        </a:xfrm>
                        <a:custGeom>
                          <a:avLst/>
                          <a:gdLst/>
                          <a:ahLst/>
                          <a:cxnLst/>
                          <a:rect l="l" t="t" r="r" b="b"/>
                          <a:pathLst>
                            <a:path w="6713220" h="6867525">
                              <a:moveTo>
                                <a:pt x="0" y="6867224"/>
                              </a:moveTo>
                              <a:lnTo>
                                <a:pt x="6712732" y="6867224"/>
                              </a:lnTo>
                              <a:lnTo>
                                <a:pt x="6712732" y="0"/>
                              </a:lnTo>
                              <a:lnTo>
                                <a:pt x="0" y="0"/>
                              </a:lnTo>
                              <a:lnTo>
                                <a:pt x="0" y="6867224"/>
                              </a:lnTo>
                              <a:close/>
                            </a:path>
                          </a:pathLst>
                        </a:custGeom>
                        <a:ln w="12700">
                          <a:solidFill>
                            <a:srgbClr val="BFBFBF"/>
                          </a:solidFill>
                          <a:prstDash val="solid"/>
                        </a:ln>
                      </wps:spPr>
                      <wps:bodyPr wrap="square" lIns="0" tIns="0" rIns="0" bIns="0" rtlCol="0">
                        <a:prstTxWarp prst="textNoShape">
                          <a:avLst/>
                        </a:prstTxWarp>
                        <a:noAutofit/>
                      </wps:bodyPr>
                    </wps:wsp>
                  </a:graphicData>
                </a:graphic>
              </wp:anchor>
            </w:drawing>
          </mc:Choice>
          <mc:Fallback>
            <w:pict>
              <v:shape w14:anchorId="240ED981" id="Graphic 4" o:spid="_x0000_s1026" style="position:absolute;margin-left:41.7pt;margin-top:-15.25pt;width:528.6pt;height:540.75pt;z-index:-15749632;visibility:visible;mso-wrap-style:square;mso-wrap-distance-left:0;mso-wrap-distance-top:0;mso-wrap-distance-right:0;mso-wrap-distance-bottom:0;mso-position-horizontal:absolute;mso-position-horizontal-relative:page;mso-position-vertical:absolute;mso-position-vertical-relative:text;v-text-anchor:top" coordsize="6713220,6867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" path="m,6867224r6712732,l6712732,,,,,6867224xe" filled="f" strokecolor="#bfbfbf" strokeweight="1pt">
                <v:path arrowok="t"/>
                <w10:wrap anchorx="page"/>
              </v:shape>
            </w:pict>
          </mc:Fallback>
        </mc:AlternateContent>
      </w:r>
      <w:r>
        <w:t>I am excited to announce my candidacy for the 2025 Senate elections. Since joining the DeGroote School of Business in July 1984, I have taken on numerous responsibilities, serving both the Faculty and the University. Notably, I successfully ran for the MUFA executive in 2023 to enhance collegial governance. As the chair of the MUFA Budget Advisory</w:t>
      </w:r>
      <w:r>
        <w:rPr>
          <w:spacing w:val="-4"/>
        </w:rPr>
        <w:t xml:space="preserve"> </w:t>
      </w:r>
      <w:r>
        <w:t>Committee,</w:t>
      </w:r>
      <w:r>
        <w:rPr>
          <w:spacing w:val="-4"/>
        </w:rPr>
        <w:t xml:space="preserve"> </w:t>
      </w:r>
      <w:r>
        <w:t>we</w:t>
      </w:r>
      <w:r>
        <w:rPr>
          <w:spacing w:val="-4"/>
        </w:rPr>
        <w:t xml:space="preserve"> </w:t>
      </w:r>
      <w:r>
        <w:t>prepared</w:t>
      </w:r>
      <w:r>
        <w:rPr>
          <w:spacing w:val="-4"/>
        </w:rPr>
        <w:t xml:space="preserve"> </w:t>
      </w:r>
      <w:r>
        <w:t>a</w:t>
      </w:r>
      <w:r>
        <w:rPr>
          <w:spacing w:val="-4"/>
        </w:rPr>
        <w:t xml:space="preserve"> </w:t>
      </w:r>
      <w:r>
        <w:t>report</w:t>
      </w:r>
      <w:r>
        <w:rPr>
          <w:spacing w:val="-4"/>
        </w:rPr>
        <w:t xml:space="preserve"> </w:t>
      </w:r>
      <w:r>
        <w:t>highlighting</w:t>
      </w:r>
      <w:r>
        <w:rPr>
          <w:spacing w:val="-4"/>
        </w:rPr>
        <w:t xml:space="preserve"> </w:t>
      </w:r>
      <w:r>
        <w:t>deficiencies</w:t>
      </w:r>
      <w:r>
        <w:rPr>
          <w:spacing w:val="-4"/>
        </w:rPr>
        <w:t xml:space="preserve"> </w:t>
      </w:r>
      <w:r>
        <w:t>in</w:t>
      </w:r>
      <w:r>
        <w:rPr>
          <w:spacing w:val="-4"/>
        </w:rPr>
        <w:t xml:space="preserve"> </w:t>
      </w:r>
      <w:r>
        <w:t>budget</w:t>
      </w:r>
      <w:r>
        <w:rPr>
          <w:spacing w:val="-4"/>
        </w:rPr>
        <w:t xml:space="preserve"> </w:t>
      </w:r>
      <w:r>
        <w:t>management,</w:t>
      </w:r>
      <w:r>
        <w:rPr>
          <w:spacing w:val="-4"/>
        </w:rPr>
        <w:t xml:space="preserve"> </w:t>
      </w:r>
      <w:r>
        <w:t>including</w:t>
      </w:r>
      <w:r>
        <w:rPr>
          <w:spacing w:val="-4"/>
        </w:rPr>
        <w:t xml:space="preserve"> </w:t>
      </w:r>
      <w:r>
        <w:t>the</w:t>
      </w:r>
      <w:r>
        <w:rPr>
          <w:spacing w:val="-4"/>
        </w:rPr>
        <w:t xml:space="preserve"> </w:t>
      </w:r>
      <w:r>
        <w:t>unacceptably high student/faculty ratio—the highest among Canadian universities. This report now serves as the basis for remuneration and workload negotiations between MUFA and the University administration.</w:t>
      </w:r>
    </w:p>
    <w:p w14:paraId="71776B13" w14:textId="77777777" w:rsidR="00515B6B" w:rsidRDefault="00515B6B">
      <w:pPr>
        <w:pStyle w:val="BodyText"/>
        <w:spacing w:before="8"/>
      </w:pPr>
    </w:p>
    <w:p w14:paraId="0D53A779" w14:textId="77777777" w:rsidR="00515B6B" w:rsidRDefault="00DA7EE8">
      <w:pPr>
        <w:pStyle w:val="BodyText"/>
        <w:ind w:left="144" w:right="181"/>
      </w:pPr>
      <w:r>
        <w:t xml:space="preserve">In 2024, I was re-elected to </w:t>
      </w:r>
      <w:proofErr w:type="gramStart"/>
      <w:r>
        <w:t>the</w:t>
      </w:r>
      <w:proofErr w:type="gramEnd"/>
      <w:r>
        <w:t xml:space="preserve"> MUFA executive to continue my efforts in improving collegial governance. With my expertise in the Management of Information Systems, I have been critical of the IT governance at McMaster, noting that information systems are often selected and implemented with minimal stakeholder input. This has led to issues such as the recent email fiasco. To address these concerns, I spearheaded the inauguration of the MUFA IT Advisory Committee in October 2024. We launched a survey to better understand MUFA members’ </w:t>
      </w:r>
      <w:r>
        <w:t>concerns regarding IT in support</w:t>
      </w:r>
      <w:r>
        <w:rPr>
          <w:spacing w:val="-3"/>
        </w:rPr>
        <w:t xml:space="preserve"> </w:t>
      </w:r>
      <w:r>
        <w:t>of</w:t>
      </w:r>
      <w:r>
        <w:rPr>
          <w:spacing w:val="-3"/>
        </w:rPr>
        <w:t xml:space="preserve"> </w:t>
      </w:r>
      <w:r>
        <w:t>their</w:t>
      </w:r>
      <w:r>
        <w:rPr>
          <w:spacing w:val="-3"/>
        </w:rPr>
        <w:t xml:space="preserve"> </w:t>
      </w:r>
      <w:r>
        <w:t>teaching,</w:t>
      </w:r>
      <w:r>
        <w:rPr>
          <w:spacing w:val="-3"/>
        </w:rPr>
        <w:t xml:space="preserve"> </w:t>
      </w:r>
      <w:r>
        <w:t>research,</w:t>
      </w:r>
      <w:r>
        <w:rPr>
          <w:spacing w:val="-3"/>
        </w:rPr>
        <w:t xml:space="preserve"> </w:t>
      </w:r>
      <w:r>
        <w:t>and</w:t>
      </w:r>
      <w:r>
        <w:rPr>
          <w:spacing w:val="-3"/>
        </w:rPr>
        <w:t xml:space="preserve"> </w:t>
      </w:r>
      <w:r>
        <w:t>administrative</w:t>
      </w:r>
      <w:r>
        <w:rPr>
          <w:spacing w:val="-3"/>
        </w:rPr>
        <w:t xml:space="preserve"> </w:t>
      </w:r>
      <w:r>
        <w:t>duties.</w:t>
      </w:r>
      <w:r>
        <w:rPr>
          <w:spacing w:val="-3"/>
        </w:rPr>
        <w:t xml:space="preserve"> </w:t>
      </w:r>
      <w:r>
        <w:t>I</w:t>
      </w:r>
      <w:r>
        <w:rPr>
          <w:spacing w:val="-3"/>
        </w:rPr>
        <w:t xml:space="preserve"> </w:t>
      </w:r>
      <w:r>
        <w:t>anticipate</w:t>
      </w:r>
      <w:r>
        <w:rPr>
          <w:spacing w:val="-3"/>
        </w:rPr>
        <w:t xml:space="preserve"> </w:t>
      </w:r>
      <w:r>
        <w:t>that</w:t>
      </w:r>
      <w:r>
        <w:rPr>
          <w:spacing w:val="-3"/>
        </w:rPr>
        <w:t xml:space="preserve"> </w:t>
      </w:r>
      <w:r>
        <w:t>our</w:t>
      </w:r>
      <w:r>
        <w:rPr>
          <w:spacing w:val="-3"/>
        </w:rPr>
        <w:t xml:space="preserve"> </w:t>
      </w:r>
      <w:r>
        <w:t>findings</w:t>
      </w:r>
      <w:r>
        <w:rPr>
          <w:spacing w:val="-3"/>
        </w:rPr>
        <w:t xml:space="preserve"> </w:t>
      </w:r>
      <w:r>
        <w:t>will</w:t>
      </w:r>
      <w:r>
        <w:rPr>
          <w:spacing w:val="-3"/>
        </w:rPr>
        <w:t xml:space="preserve"> </w:t>
      </w:r>
      <w:r>
        <w:t>lead</w:t>
      </w:r>
      <w:r>
        <w:rPr>
          <w:spacing w:val="-3"/>
        </w:rPr>
        <w:t xml:space="preserve"> </w:t>
      </w:r>
      <w:r>
        <w:t>to</w:t>
      </w:r>
      <w:r>
        <w:rPr>
          <w:spacing w:val="-3"/>
        </w:rPr>
        <w:t xml:space="preserve"> </w:t>
      </w:r>
      <w:r>
        <w:t>more</w:t>
      </w:r>
      <w:r>
        <w:rPr>
          <w:spacing w:val="-3"/>
        </w:rPr>
        <w:t xml:space="preserve"> </w:t>
      </w:r>
      <w:r>
        <w:t>effective</w:t>
      </w:r>
      <w:r>
        <w:rPr>
          <w:spacing w:val="-3"/>
        </w:rPr>
        <w:t xml:space="preserve"> </w:t>
      </w:r>
      <w:r>
        <w:t>IT governance at McMaster, but this requires the direct involvement of all stakeholders, including the Senate.</w:t>
      </w:r>
    </w:p>
    <w:p w14:paraId="5D4C9244" w14:textId="77777777" w:rsidR="00515B6B" w:rsidRDefault="00515B6B">
      <w:pPr>
        <w:pStyle w:val="BodyText"/>
        <w:spacing w:before="10"/>
      </w:pPr>
    </w:p>
    <w:p w14:paraId="5D941537" w14:textId="77777777" w:rsidR="00515B6B" w:rsidRDefault="00DA7EE8">
      <w:pPr>
        <w:pStyle w:val="BodyText"/>
        <w:ind w:left="144" w:right="91"/>
      </w:pPr>
      <w:r>
        <w:t>As</w:t>
      </w:r>
      <w:r>
        <w:rPr>
          <w:spacing w:val="-3"/>
        </w:rPr>
        <w:t xml:space="preserve"> </w:t>
      </w:r>
      <w:r>
        <w:t>a</w:t>
      </w:r>
      <w:r>
        <w:rPr>
          <w:spacing w:val="-3"/>
        </w:rPr>
        <w:t xml:space="preserve"> </w:t>
      </w:r>
      <w:r>
        <w:t>candidate</w:t>
      </w:r>
      <w:r>
        <w:rPr>
          <w:spacing w:val="-3"/>
        </w:rPr>
        <w:t xml:space="preserve"> </w:t>
      </w:r>
      <w:r>
        <w:t>for</w:t>
      </w:r>
      <w:r>
        <w:rPr>
          <w:spacing w:val="-3"/>
        </w:rPr>
        <w:t xml:space="preserve"> </w:t>
      </w:r>
      <w:r>
        <w:t>the</w:t>
      </w:r>
      <w:r>
        <w:rPr>
          <w:spacing w:val="-3"/>
        </w:rPr>
        <w:t xml:space="preserve"> </w:t>
      </w:r>
      <w:r>
        <w:t>Senate,</w:t>
      </w:r>
      <w:r>
        <w:rPr>
          <w:spacing w:val="-3"/>
        </w:rPr>
        <w:t xml:space="preserve"> </w:t>
      </w:r>
      <w:r>
        <w:t>I</w:t>
      </w:r>
      <w:r>
        <w:rPr>
          <w:spacing w:val="-3"/>
        </w:rPr>
        <w:t xml:space="preserve"> </w:t>
      </w:r>
      <w:r>
        <w:t>am</w:t>
      </w:r>
      <w:r>
        <w:rPr>
          <w:spacing w:val="-3"/>
        </w:rPr>
        <w:t xml:space="preserve"> </w:t>
      </w:r>
      <w:r>
        <w:t>committed</w:t>
      </w:r>
      <w:r>
        <w:rPr>
          <w:spacing w:val="-3"/>
        </w:rPr>
        <w:t xml:space="preserve"> </w:t>
      </w:r>
      <w:r>
        <w:t>to</w:t>
      </w:r>
      <w:r>
        <w:rPr>
          <w:spacing w:val="-3"/>
        </w:rPr>
        <w:t xml:space="preserve"> </w:t>
      </w:r>
      <w:r>
        <w:t>fostering</w:t>
      </w:r>
      <w:r>
        <w:rPr>
          <w:spacing w:val="-3"/>
        </w:rPr>
        <w:t xml:space="preserve"> </w:t>
      </w:r>
      <w:r>
        <w:t>a</w:t>
      </w:r>
      <w:r>
        <w:rPr>
          <w:spacing w:val="-3"/>
        </w:rPr>
        <w:t xml:space="preserve"> </w:t>
      </w:r>
      <w:r>
        <w:t>robust</w:t>
      </w:r>
      <w:r>
        <w:rPr>
          <w:spacing w:val="-3"/>
        </w:rPr>
        <w:t xml:space="preserve"> </w:t>
      </w:r>
      <w:r>
        <w:t>and</w:t>
      </w:r>
      <w:r>
        <w:rPr>
          <w:spacing w:val="-3"/>
        </w:rPr>
        <w:t xml:space="preserve"> </w:t>
      </w:r>
      <w:r>
        <w:t>forward-thinking</w:t>
      </w:r>
      <w:r>
        <w:rPr>
          <w:spacing w:val="-3"/>
        </w:rPr>
        <w:t xml:space="preserve"> </w:t>
      </w:r>
      <w:r>
        <w:t>IT</w:t>
      </w:r>
      <w:r>
        <w:rPr>
          <w:spacing w:val="-3"/>
        </w:rPr>
        <w:t xml:space="preserve"> </w:t>
      </w:r>
      <w:r>
        <w:t>governance</w:t>
      </w:r>
      <w:r>
        <w:rPr>
          <w:spacing w:val="-3"/>
        </w:rPr>
        <w:t xml:space="preserve"> </w:t>
      </w:r>
      <w:r>
        <w:t>framework</w:t>
      </w:r>
      <w:r>
        <w:rPr>
          <w:spacing w:val="-3"/>
        </w:rPr>
        <w:t xml:space="preserve"> </w:t>
      </w:r>
      <w:r>
        <w:t>that supports our academic and administrative goals. In today’s digital age, effective IT governance is crucial for ensuring that our technological resources align with the university’s mission, values, and strategic objectives. By focusing on transparency, security, and innovation, we can build a resilient and adaptive IT governance framework that supports McMaster University’s mission and prepare</w:t>
      </w:r>
      <w:r>
        <w:t>s us for the future. I am dedicated to working collaboratively with all stakeholders to achieve these goals and ensure that our IT resources are effectively managed and utilized.</w:t>
      </w:r>
    </w:p>
    <w:p w14:paraId="14FEC902" w14:textId="77777777" w:rsidR="00515B6B" w:rsidRDefault="00515B6B">
      <w:pPr>
        <w:pStyle w:val="BodyText"/>
        <w:spacing w:before="9"/>
      </w:pPr>
    </w:p>
    <w:p w14:paraId="0D720608" w14:textId="77777777" w:rsidR="00515B6B" w:rsidRDefault="00DA7EE8">
      <w:pPr>
        <w:pStyle w:val="BodyText"/>
        <w:ind w:left="144" w:right="91"/>
      </w:pPr>
      <w:r>
        <w:t>Together,</w:t>
      </w:r>
      <w:r>
        <w:rPr>
          <w:spacing w:val="-3"/>
        </w:rPr>
        <w:t xml:space="preserve"> </w:t>
      </w:r>
      <w:r>
        <w:t>we</w:t>
      </w:r>
      <w:r>
        <w:rPr>
          <w:spacing w:val="-3"/>
        </w:rPr>
        <w:t xml:space="preserve"> </w:t>
      </w:r>
      <w:r>
        <w:t>can</w:t>
      </w:r>
      <w:r>
        <w:rPr>
          <w:spacing w:val="-3"/>
        </w:rPr>
        <w:t xml:space="preserve"> </w:t>
      </w:r>
      <w:r>
        <w:t>create</w:t>
      </w:r>
      <w:r>
        <w:rPr>
          <w:spacing w:val="-3"/>
        </w:rPr>
        <w:t xml:space="preserve"> </w:t>
      </w:r>
      <w:r>
        <w:t>a</w:t>
      </w:r>
      <w:r>
        <w:rPr>
          <w:spacing w:val="-3"/>
        </w:rPr>
        <w:t xml:space="preserve"> </w:t>
      </w:r>
      <w:r>
        <w:t>technologically</w:t>
      </w:r>
      <w:r>
        <w:rPr>
          <w:spacing w:val="-3"/>
        </w:rPr>
        <w:t xml:space="preserve"> </w:t>
      </w:r>
      <w:r>
        <w:t>advanced</w:t>
      </w:r>
      <w:r>
        <w:rPr>
          <w:spacing w:val="-3"/>
        </w:rPr>
        <w:t xml:space="preserve"> </w:t>
      </w:r>
      <w:r>
        <w:t>and</w:t>
      </w:r>
      <w:r>
        <w:rPr>
          <w:spacing w:val="-3"/>
        </w:rPr>
        <w:t xml:space="preserve"> </w:t>
      </w:r>
      <w:r>
        <w:t>secure</w:t>
      </w:r>
      <w:r>
        <w:rPr>
          <w:spacing w:val="-3"/>
        </w:rPr>
        <w:t xml:space="preserve"> </w:t>
      </w:r>
      <w:r>
        <w:t>environment</w:t>
      </w:r>
      <w:r>
        <w:rPr>
          <w:spacing w:val="-3"/>
        </w:rPr>
        <w:t xml:space="preserve"> </w:t>
      </w:r>
      <w:r>
        <w:t>that</w:t>
      </w:r>
      <w:r>
        <w:rPr>
          <w:spacing w:val="-3"/>
        </w:rPr>
        <w:t xml:space="preserve"> </w:t>
      </w:r>
      <w:r>
        <w:t>empowers</w:t>
      </w:r>
      <w:r>
        <w:rPr>
          <w:spacing w:val="-3"/>
        </w:rPr>
        <w:t xml:space="preserve"> </w:t>
      </w:r>
      <w:r>
        <w:t>our</w:t>
      </w:r>
      <w:r>
        <w:rPr>
          <w:spacing w:val="-3"/>
        </w:rPr>
        <w:t xml:space="preserve"> </w:t>
      </w:r>
      <w:r>
        <w:t>students,</w:t>
      </w:r>
      <w:r>
        <w:rPr>
          <w:spacing w:val="-3"/>
        </w:rPr>
        <w:t xml:space="preserve"> </w:t>
      </w:r>
      <w:r>
        <w:t>faculty,</w:t>
      </w:r>
      <w:r>
        <w:rPr>
          <w:spacing w:val="-3"/>
        </w:rPr>
        <w:t xml:space="preserve"> </w:t>
      </w:r>
      <w:r>
        <w:t>and staff to excel.</w:t>
      </w:r>
    </w:p>
    <w:sectPr w:rsidR="00515B6B">
      <w:type w:val="continuous"/>
      <w:pgSz w:w="12240" w:h="15840"/>
      <w:pgMar w:top="320" w:right="72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byVSxwFKJWS+/dcd9mkdwnZj345Bn6Rh9KfuHMrWSA55GdIc2Uzx9ZFCuSZb89b11thFVPHIWiGl4VmkclmRFw==" w:salt="UK8swSJ0siW7c4n8bEoCoA=="/>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515B6B"/>
    <w:rsid w:val="00515B6B"/>
    <w:rsid w:val="00622570"/>
    <w:rsid w:val="00DA7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B26E5C"/>
  <w15:docId w15:val="{7D6FDF91-E520-4CF9-A20C-900B94FB2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406</Words>
  <Characters>2315</Characters>
  <Application>Microsoft Office Word</Application>
  <DocSecurity>8</DocSecurity>
  <Lines>19</Lines>
  <Paragraphs>5</Paragraphs>
  <ScaleCrop>false</ScaleCrop>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
  <cp:lastModifiedBy>Keene, Sherri</cp:lastModifiedBy>
  <cp:revision>2</cp:revision>
  <dcterms:created xsi:type="dcterms:W3CDTF">2025-01-30T15:23:00Z</dcterms:created>
  <dcterms:modified xsi:type="dcterms:W3CDTF">2025-01-30T15:25:00Z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2021-01-20T00:00:00Z</vt:filetime>
  </property>
  <property fmtid="{D5CDD505-2E9C-101B-9397-08002B2CF9AE}" pid="3" name="Creator">
    <vt:lpwstr>Acrobat PDFMaker 18 for Word</vt:lpwstr>
  </property>
  <property fmtid="{D5CDD505-2E9C-101B-9397-08002B2CF9AE}" pid="4" name="LastSaved">
    <vt:filetime>2025-01-30T00:00:00Z</vt:filetime>
  </property>
  <property fmtid="{D5CDD505-2E9C-101B-9397-08002B2CF9AE}" pid="5" name="Producer">
    <vt:lpwstr>Adobe PDF Library 15.0</vt:lpwstr>
  </property>
  <property fmtid="{D5CDD505-2E9C-101B-9397-08002B2CF9AE}" pid="6" name="SourceModified">
    <vt:lpwstr>D:20210120212945</vt:lpwstr>
  </property>
</Properties>
</file>