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FDA4" w14:textId="77777777" w:rsidR="00297CA0" w:rsidRDefault="00824096">
      <w:pPr>
        <w:pStyle w:val="BodyText"/>
        <w:spacing w:before="0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E05722" wp14:editId="577B8A31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397167A5" wp14:editId="4EA209B8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44BC" w14:textId="77777777" w:rsidR="00297CA0" w:rsidRDefault="00297CA0">
      <w:pPr>
        <w:pStyle w:val="BodyText"/>
        <w:spacing w:before="192"/>
        <w:rPr>
          <w:rFonts w:ascii="Times New Roman"/>
        </w:rPr>
      </w:pPr>
    </w:p>
    <w:p w14:paraId="0326B711" w14:textId="77777777" w:rsidR="00297CA0" w:rsidRDefault="00824096">
      <w:pPr>
        <w:pStyle w:val="BodyText"/>
        <w:ind w:left="131" w:right="116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7F49C7AF" w14:textId="77777777" w:rsidR="00297CA0" w:rsidRDefault="00824096">
      <w:pPr>
        <w:spacing w:before="178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5BBD72" wp14:editId="0F7FA3F2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0B2C1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" path="m,l510540,em509016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Nominee: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_</w:t>
      </w:r>
      <w:r>
        <w:rPr>
          <w:position w:val="9"/>
          <w:sz w:val="20"/>
        </w:rPr>
        <w:t>Alfred</w:t>
      </w:r>
      <w:r>
        <w:rPr>
          <w:spacing w:val="-13"/>
          <w:position w:val="9"/>
          <w:sz w:val="20"/>
        </w:rPr>
        <w:t xml:space="preserve"> </w:t>
      </w:r>
      <w:r>
        <w:rPr>
          <w:spacing w:val="-5"/>
          <w:position w:val="9"/>
          <w:sz w:val="20"/>
        </w:rPr>
        <w:t>Liu</w:t>
      </w:r>
    </w:p>
    <w:p w14:paraId="4C7E93D7" w14:textId="77777777" w:rsidR="00297CA0" w:rsidRDefault="00297CA0">
      <w:pPr>
        <w:pStyle w:val="BodyText"/>
        <w:spacing w:before="0"/>
      </w:pPr>
    </w:p>
    <w:p w14:paraId="2EFA750D" w14:textId="77777777" w:rsidR="00297CA0" w:rsidRDefault="00297CA0">
      <w:pPr>
        <w:pStyle w:val="BodyText"/>
        <w:spacing w:before="34"/>
      </w:pPr>
    </w:p>
    <w:p w14:paraId="5969344F" w14:textId="77777777" w:rsidR="00297CA0" w:rsidRDefault="00824096">
      <w:pPr>
        <w:pStyle w:val="BodyText"/>
        <w:ind w:left="144" w:right="116"/>
      </w:pPr>
      <w:r>
        <w:rPr>
          <w:noProof/>
        </w:rPr>
        <mc:AlternateContent>
          <mc:Choice Requires="wps">
            <w:drawing>
              <wp:anchor distT="0" distB="0" distL="0" distR="0" simplePos="0" relativeHeight="487567360" behindDoc="1" locked="0" layoutInCell="1" allowOverlap="1" wp14:anchorId="2EC1331D" wp14:editId="44D29BDA">
                <wp:simplePos x="0" y="0"/>
                <wp:positionH relativeFrom="page">
                  <wp:posOffset>529833</wp:posOffset>
                </wp:positionH>
                <wp:positionV relativeFrom="paragraph">
                  <wp:posOffset>-46116</wp:posOffset>
                </wp:positionV>
                <wp:extent cx="6713220" cy="6867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220" cy="686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 h="6867525">
                              <a:moveTo>
                                <a:pt x="0" y="6867224"/>
                              </a:moveTo>
                              <a:lnTo>
                                <a:pt x="6712732" y="6867224"/>
                              </a:lnTo>
                              <a:lnTo>
                                <a:pt x="6712732" y="0"/>
                              </a:lnTo>
                              <a:lnTo>
                                <a:pt x="0" y="0"/>
                              </a:lnTo>
                              <a:lnTo>
                                <a:pt x="0" y="68672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F6F38" id="Graphic 4" o:spid="_x0000_s1026" style="position:absolute;margin-left:41.7pt;margin-top:-3.65pt;width:528.6pt;height:540.75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220,686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" path="m,6867224r6712732,l6712732,,,,,6867224xe" filled="f" strokecolor="#bfbfbf" strokeweight="1pt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honored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Dean’s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DeGroote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am motivated to bring my expertise in research, teaching, and </w:t>
      </w:r>
      <w:proofErr w:type="gramStart"/>
      <w:r>
        <w:t>service</w:t>
      </w:r>
      <w:proofErr w:type="gramEnd"/>
      <w:r>
        <w:t xml:space="preserve"> to help shape the school’s strategic direction and advance its mission of excellence and commitment to education with a purpose.</w:t>
      </w:r>
    </w:p>
    <w:p w14:paraId="3408AA91" w14:textId="77777777" w:rsidR="00297CA0" w:rsidRDefault="00297CA0">
      <w:pPr>
        <w:pStyle w:val="BodyText"/>
        <w:spacing w:before="4"/>
      </w:pPr>
    </w:p>
    <w:p w14:paraId="4B845DC8" w14:textId="77777777" w:rsidR="00297CA0" w:rsidRDefault="00824096">
      <w:pPr>
        <w:pStyle w:val="BodyText"/>
        <w:ind w:left="144" w:right="146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McMaster</w:t>
      </w:r>
      <w:r>
        <w:rPr>
          <w:spacing w:val="-3"/>
        </w:rPr>
        <w:t xml:space="preserve"> </w:t>
      </w:r>
      <w:r>
        <w:t>University.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focuses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cross-disciplinary areas at the intersection of accounting, finance, sustainability, business ethics, and innovation. My work explores how technological </w:t>
      </w:r>
      <w:proofErr w:type="gramStart"/>
      <w:r>
        <w:t>advancements</w:t>
      </w:r>
      <w:proofErr w:type="gramEnd"/>
      <w:r>
        <w:t xml:space="preserve"> and other issues impact corporate transparency, risk management, and governance, and has </w:t>
      </w:r>
      <w:proofErr w:type="gramStart"/>
      <w:r>
        <w:t>published</w:t>
      </w:r>
      <w:proofErr w:type="gramEnd"/>
      <w:r>
        <w:t xml:space="preserve"> extensively in top-tier and high quality journals. These areas are not only critical to academia but also align with the broader trends reshaping busi</w:t>
      </w:r>
      <w:r>
        <w:t>ness practices and the financial markets today. In addition to my research, I am deeply committed to fostering a vibrant and inclusive academic environment, especially a supportive learning environment for my students.</w:t>
      </w:r>
    </w:p>
    <w:p w14:paraId="300EAB15" w14:textId="77777777" w:rsidR="00297CA0" w:rsidRDefault="00297CA0">
      <w:pPr>
        <w:pStyle w:val="BodyText"/>
        <w:spacing w:before="9"/>
      </w:pPr>
    </w:p>
    <w:p w14:paraId="3DC60DE9" w14:textId="77777777" w:rsidR="00297CA0" w:rsidRDefault="00824096">
      <w:pPr>
        <w:pStyle w:val="BodyText"/>
        <w:spacing w:before="0"/>
        <w:ind w:left="144" w:right="116"/>
      </w:pPr>
      <w:r>
        <w:t>At</w:t>
      </w:r>
      <w:r>
        <w:rPr>
          <w:spacing w:val="-3"/>
        </w:rPr>
        <w:t xml:space="preserve"> </w:t>
      </w:r>
      <w:r>
        <w:t>McMaster,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contributing to the development of policies that attract and support diverse, high-achieving students. At my previous institutions, I chaired research and teaching committees, which equipped me with valuable experience in driving initiatives that enhance both faculty and student success. I was also a senator in university committees overseeing the transition of various programs to embrace AI and data analyt</w:t>
      </w:r>
      <w:r>
        <w:t>ics.</w:t>
      </w:r>
    </w:p>
    <w:p w14:paraId="72106FD8" w14:textId="77777777" w:rsidR="00297CA0" w:rsidRDefault="00297CA0">
      <w:pPr>
        <w:pStyle w:val="BodyText"/>
        <w:spacing w:before="7"/>
      </w:pPr>
    </w:p>
    <w:p w14:paraId="7B9FA741" w14:textId="77777777" w:rsidR="00297CA0" w:rsidRDefault="00824096">
      <w:pPr>
        <w:pStyle w:val="BodyText"/>
        <w:ind w:left="144" w:right="116"/>
      </w:pPr>
      <w:r>
        <w:t>I view the Dean’s Advisory Council as a pivotal forum for addressing key challenges and identifying opportunities for growth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meaningfully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innovation, curriculum development, and institutional priorities.</w:t>
      </w:r>
    </w:p>
    <w:sectPr w:rsidR="00297CA0">
      <w:type w:val="continuous"/>
      <w:pgSz w:w="12240" w:h="15840"/>
      <w:pgMar w:top="3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GBFtshrbNcXceZdMTkWPGDBnGmLRVf8PQIVrjjngH4yENkHIVD0qfCiRoKqiwLZciDYqzOLN4L/UrKupHhfxA==" w:salt="Q7r79T4ct3gCsoAlm0SKe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CA0"/>
    <w:rsid w:val="00297CA0"/>
    <w:rsid w:val="00824096"/>
    <w:rsid w:val="00B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A6A97"/>
  <w15:docId w15:val="{FEE54CA0-C164-40E6-BED2-E27357D8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8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2025-01-30T15:19:00Z</dcterms:created>
  <dcterms:modified xsi:type="dcterms:W3CDTF">2025-01-30T15:21:00Z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