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9397" w14:textId="77777777" w:rsidR="002D1B00" w:rsidRDefault="003B0460">
      <w:pPr>
        <w:pStyle w:val="BodyText"/>
        <w:spacing w:before="0"/>
        <w:ind w:left="-157" w:right="0"/>
        <w:rPr>
          <w:rFonts w:ascii="Times New Roman"/>
          <w:sz w:val="20"/>
        </w:rPr>
      </w:pPr>
      <w:r>
        <w:rPr>
          <w:noProof/>
        </w:rPr>
        <w:drawing>
          <wp:anchor distT="0" distB="0" distL="0" distR="0" simplePos="0" relativeHeight="15728640" behindDoc="0" locked="0" layoutInCell="1" allowOverlap="1" wp14:anchorId="72E58048" wp14:editId="69773275">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sz w:val="20"/>
        </w:rPr>
        <w:drawing>
          <wp:inline distT="0" distB="0" distL="0" distR="0" wp14:anchorId="1CD79D6E" wp14:editId="16BF4028">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200AF494" w14:textId="77777777" w:rsidR="002D1B00" w:rsidRDefault="002D1B00">
      <w:pPr>
        <w:pStyle w:val="BodyText"/>
        <w:spacing w:before="192"/>
        <w:ind w:left="0" w:right="0"/>
        <w:rPr>
          <w:rFonts w:ascii="Times New Roman"/>
          <w:sz w:val="20"/>
        </w:rPr>
      </w:pPr>
    </w:p>
    <w:p w14:paraId="5F559AD2" w14:textId="77777777" w:rsidR="002D1B00" w:rsidRDefault="003B0460">
      <w:pPr>
        <w:spacing w:before="1"/>
        <w:ind w:left="131"/>
        <w:rPr>
          <w:sz w:val="20"/>
        </w:rPr>
      </w:pPr>
      <w:r>
        <w:rPr>
          <w:sz w:val="20"/>
        </w:rPr>
        <w:t>In</w:t>
      </w:r>
      <w:r>
        <w:rPr>
          <w:spacing w:val="-4"/>
          <w:sz w:val="20"/>
        </w:rPr>
        <w:t xml:space="preserve"> </w:t>
      </w:r>
      <w:r>
        <w:rPr>
          <w:sz w:val="20"/>
        </w:rPr>
        <w:t>the</w:t>
      </w:r>
      <w:r>
        <w:rPr>
          <w:spacing w:val="-4"/>
          <w:sz w:val="20"/>
        </w:rPr>
        <w:t xml:space="preserve"> </w:t>
      </w:r>
      <w:r>
        <w:rPr>
          <w:sz w:val="20"/>
        </w:rPr>
        <w:t>space</w:t>
      </w:r>
      <w:r>
        <w:rPr>
          <w:spacing w:val="-2"/>
          <w:sz w:val="20"/>
        </w:rPr>
        <w:t xml:space="preserve"> </w:t>
      </w:r>
      <w:r>
        <w:rPr>
          <w:sz w:val="20"/>
        </w:rPr>
        <w:t>below,</w:t>
      </w:r>
      <w:r>
        <w:rPr>
          <w:spacing w:val="-2"/>
          <w:sz w:val="20"/>
        </w:rPr>
        <w:t xml:space="preserve"> </w:t>
      </w:r>
      <w:r>
        <w:rPr>
          <w:sz w:val="20"/>
        </w:rPr>
        <w:t>please</w:t>
      </w:r>
      <w:r>
        <w:rPr>
          <w:spacing w:val="-2"/>
          <w:sz w:val="20"/>
        </w:rPr>
        <w:t xml:space="preserve"> </w:t>
      </w:r>
      <w:r>
        <w:rPr>
          <w:sz w:val="20"/>
        </w:rPr>
        <w:t>provide</w:t>
      </w:r>
      <w:r>
        <w:rPr>
          <w:spacing w:val="-2"/>
          <w:sz w:val="20"/>
        </w:rPr>
        <w:t xml:space="preserve"> </w:t>
      </w:r>
      <w:r>
        <w:rPr>
          <w:sz w:val="20"/>
        </w:rPr>
        <w:t>a</w:t>
      </w:r>
      <w:r>
        <w:rPr>
          <w:spacing w:val="-4"/>
          <w:sz w:val="20"/>
        </w:rPr>
        <w:t xml:space="preserve"> </w:t>
      </w:r>
      <w:r>
        <w:rPr>
          <w:sz w:val="20"/>
        </w:rPr>
        <w:t>statement</w:t>
      </w:r>
      <w:r>
        <w:rPr>
          <w:spacing w:val="-4"/>
          <w:sz w:val="20"/>
        </w:rPr>
        <w:t xml:space="preserve"> </w:t>
      </w:r>
      <w:r>
        <w:rPr>
          <w:sz w:val="20"/>
        </w:rPr>
        <w:t>(approximately</w:t>
      </w:r>
      <w:r>
        <w:rPr>
          <w:spacing w:val="-2"/>
          <w:sz w:val="20"/>
        </w:rPr>
        <w:t xml:space="preserve"> </w:t>
      </w:r>
      <w:proofErr w:type="gramStart"/>
      <w:r>
        <w:rPr>
          <w:sz w:val="20"/>
        </w:rPr>
        <w:t>300-words</w:t>
      </w:r>
      <w:proofErr w:type="gramEnd"/>
      <w:r>
        <w:rPr>
          <w:sz w:val="20"/>
        </w:rPr>
        <w:t>)</w:t>
      </w:r>
      <w:r>
        <w:rPr>
          <w:spacing w:val="-3"/>
          <w:sz w:val="20"/>
        </w:rPr>
        <w:t xml:space="preserve"> </w:t>
      </w:r>
      <w:r>
        <w:rPr>
          <w:sz w:val="20"/>
        </w:rPr>
        <w:t>that</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helpful</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electorate</w:t>
      </w:r>
      <w:r>
        <w:rPr>
          <w:spacing w:val="-4"/>
          <w:sz w:val="20"/>
        </w:rPr>
        <w:t xml:space="preserve"> </w:t>
      </w:r>
      <w:r>
        <w:rPr>
          <w:sz w:val="20"/>
        </w:rPr>
        <w:t>in</w:t>
      </w:r>
      <w:r>
        <w:rPr>
          <w:spacing w:val="-2"/>
          <w:sz w:val="20"/>
        </w:rPr>
        <w:t xml:space="preserve"> </w:t>
      </w:r>
      <w:r>
        <w:rPr>
          <w:sz w:val="20"/>
        </w:rP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722147F2" w14:textId="77777777" w:rsidR="002D1B00" w:rsidRDefault="003B0460">
      <w:pPr>
        <w:spacing w:before="55" w:line="202" w:lineRule="exact"/>
        <w:ind w:left="2672"/>
        <w:rPr>
          <w:sz w:val="20"/>
        </w:rPr>
      </w:pPr>
      <w:r>
        <w:rPr>
          <w:sz w:val="20"/>
        </w:rPr>
        <w:t>Wendy</w:t>
      </w:r>
      <w:r>
        <w:rPr>
          <w:spacing w:val="-6"/>
          <w:sz w:val="20"/>
        </w:rPr>
        <w:t xml:space="preserve"> </w:t>
      </w:r>
      <w:r>
        <w:rPr>
          <w:spacing w:val="-2"/>
          <w:sz w:val="20"/>
        </w:rPr>
        <w:t>D’Angelo</w:t>
      </w:r>
    </w:p>
    <w:p w14:paraId="01D21112" w14:textId="77777777" w:rsidR="002D1B00" w:rsidRDefault="003B0460">
      <w:pPr>
        <w:pStyle w:val="Title"/>
        <w:tabs>
          <w:tab w:val="left" w:pos="10516"/>
        </w:tabs>
      </w:pPr>
      <w:r>
        <w:rPr>
          <w:noProof/>
        </w:rPr>
        <mc:AlternateContent>
          <mc:Choice Requires="wps">
            <w:drawing>
              <wp:anchor distT="0" distB="0" distL="0" distR="0" simplePos="0" relativeHeight="15729152" behindDoc="0" locked="0" layoutInCell="1" allowOverlap="1" wp14:anchorId="420D050A" wp14:editId="0887278E">
                <wp:simplePos x="0" y="0"/>
                <wp:positionH relativeFrom="page">
                  <wp:posOffset>529833</wp:posOffset>
                </wp:positionH>
                <wp:positionV relativeFrom="paragraph">
                  <wp:posOffset>425661</wp:posOffset>
                </wp:positionV>
                <wp:extent cx="6713220" cy="6867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57E0192A" id="Graphic 3" o:spid="_x0000_s1026" style="position:absolute;margin-left:41.7pt;margin-top:33.5pt;width:528.6pt;height:540.75pt;z-index:15729152;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" path="m,6867224r6712732,l6712732,,,,,6867224xe" filled="f" strokecolor="#bfbfbf" strokeweight="1pt">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4051AAC" wp14:editId="12DD1925">
                <wp:simplePos x="0" y="0"/>
                <wp:positionH relativeFrom="page">
                  <wp:posOffset>694169</wp:posOffset>
                </wp:positionH>
                <wp:positionV relativeFrom="paragraph">
                  <wp:posOffset>885534</wp:posOffset>
                </wp:positionV>
                <wp:extent cx="6496685" cy="32023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685" cy="3202305"/>
                        </a:xfrm>
                        <a:prstGeom prst="rect">
                          <a:avLst/>
                        </a:prstGeom>
                      </wps:spPr>
                      <wps:txbx>
                        <w:txbxContent>
                          <w:p w14:paraId="59E3DB17" w14:textId="77777777" w:rsidR="002D1B00" w:rsidRDefault="003B0460">
                            <w:pPr>
                              <w:pStyle w:val="BodyText"/>
                              <w:spacing w:before="32" w:line="235" w:lineRule="auto"/>
                            </w:pPr>
                            <w:r>
                              <w:t>Dr. Wendy D’Angelo (PhD, Italian Studies, University of Toronto) is an</w:t>
                            </w:r>
                            <w:r>
                              <w:rPr>
                                <w:spacing w:val="-1"/>
                              </w:rPr>
                              <w:t xml:space="preserve"> </w:t>
                            </w:r>
                            <w:r>
                              <w:t>Assistant Professor (Teaching Stream) and Chair of the Department of Linguistics and Languages at McMaster University. She has recently served as the Humanities Representative to the Faculty of Engineering and on the University Planning and Budget Committees. She currently serves on the Faculty of Humanities Curriculum Committee and as the Faculty Representative to the Operating Committee for the Integrated Rehabilitation Science and Humanities Program.</w:t>
                            </w:r>
                          </w:p>
                          <w:p w14:paraId="1558F1AD" w14:textId="77777777" w:rsidR="002D1B00" w:rsidRDefault="003B0460">
                            <w:pPr>
                              <w:pStyle w:val="BodyText"/>
                              <w:spacing w:before="236" w:line="235" w:lineRule="auto"/>
                            </w:pPr>
                            <w:r>
                              <w:t>In her home department, she teaches courses in Italian studies (language, cultural studies, film, and literature) and in applied linguistics and sociolinguistics. Over the past five years, she has also taught in the Arts and Science Program and in the Integrated Business and Humanities Program.</w:t>
                            </w:r>
                          </w:p>
                          <w:p w14:paraId="103C380B" w14:textId="77777777" w:rsidR="002D1B00" w:rsidRDefault="003B0460">
                            <w:pPr>
                              <w:pStyle w:val="BodyText"/>
                              <w:spacing w:line="235" w:lineRule="auto"/>
                              <w:ind w:right="94"/>
                            </w:pPr>
                            <w:r>
                              <w:t>Her teaching and research interests include second language teaching and learning, second language acquisition, cross-cultural studies, dialectology, translation, and academic writing. She has translated literary and scientific texts, published research on second language pedagogy and Italian linguistics, and authored free online Italian language textbooks and other digital learning assets.</w:t>
                            </w:r>
                          </w:p>
                          <w:p w14:paraId="713EA854" w14:textId="77777777" w:rsidR="002D1B00" w:rsidRDefault="003B0460">
                            <w:pPr>
                              <w:pStyle w:val="BodyText"/>
                              <w:spacing w:line="235" w:lineRule="auto"/>
                            </w:pPr>
                            <w:r>
                              <w:t>Wendy D'Angelo has served as a Teaching and Learning Fellow at the McPherson Institute and is the recipient of the MSU Teaching Award for the Faculty of Humanities.</w:t>
                            </w:r>
                          </w:p>
                        </w:txbxContent>
                      </wps:txbx>
                      <wps:bodyPr wrap="square" lIns="0" tIns="0" rIns="0" bIns="0" rtlCol="0">
                        <a:noAutofit/>
                      </wps:bodyPr>
                    </wps:wsp>
                  </a:graphicData>
                </a:graphic>
              </wp:anchor>
            </w:drawing>
          </mc:Choice>
          <mc:Fallback>
            <w:pict>
              <v:shapetype w14:anchorId="44051AAC" id="_x0000_t202" coordsize="21600,21600" o:spt="202" path="m,l,21600r21600,l21600,xe">
                <v:stroke joinstyle="miter"/>
                <v:path gradientshapeok="t" o:connecttype="rect"/>
              </v:shapetype>
              <v:shape id="Textbox 4" o:spid="_x0000_s1026" type="#_x0000_t202" style="position:absolute;left:0;text-align:left;margin-left:54.65pt;margin-top:69.75pt;width:511.55pt;height:252.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" filled="f" stroked="f">
                <v:textbox inset="0,0,0,0">
                  <w:txbxContent>
                    <w:p w14:paraId="59E3DB17" w14:textId="77777777" w:rsidR="002D1B00" w:rsidRDefault="003B0460">
                      <w:pPr>
                        <w:pStyle w:val="BodyText"/>
                        <w:spacing w:before="32" w:line="235" w:lineRule="auto"/>
                      </w:pPr>
                      <w:r>
                        <w:t>Dr. Wendy D’Angelo (PhD, Italian Studies, University of Toronto) is an</w:t>
                      </w:r>
                      <w:r>
                        <w:rPr>
                          <w:spacing w:val="-1"/>
                        </w:rPr>
                        <w:t xml:space="preserve"> </w:t>
                      </w:r>
                      <w:r>
                        <w:t>Assistant Professor (Teaching Stream) and Chair of the Department of Linguistics and Languages at McMaster University. She has recently served as the Humanities Representative to the Faculty of Engineering and on the University Planning and Budget Committees. She currently serves on the Faculty of Humanities Curriculum Committee and as the Faculty Representative to the Operating Committee for the Integrated Rehabilitation Science and Humanities Program.</w:t>
                      </w:r>
                    </w:p>
                    <w:p w14:paraId="1558F1AD" w14:textId="77777777" w:rsidR="002D1B00" w:rsidRDefault="003B0460">
                      <w:pPr>
                        <w:pStyle w:val="BodyText"/>
                        <w:spacing w:before="236" w:line="235" w:lineRule="auto"/>
                      </w:pPr>
                      <w:r>
                        <w:t>In her home department, she teaches courses in Italian studies (language, cultural studies, film, and literature) and in applied linguistics and sociolinguistics. Over the past five years, she has also taught in the Arts and Science Program and in the Integrated Business and Humanities Program.</w:t>
                      </w:r>
                    </w:p>
                    <w:p w14:paraId="103C380B" w14:textId="77777777" w:rsidR="002D1B00" w:rsidRDefault="003B0460">
                      <w:pPr>
                        <w:pStyle w:val="BodyText"/>
                        <w:spacing w:line="235" w:lineRule="auto"/>
                        <w:ind w:right="94"/>
                      </w:pPr>
                      <w:r>
                        <w:t>Her teaching and research interests include second language teaching and learning, second language acquisition, cross-cultural studies, dialectology, translation, and academic writing. She has translated literary and scientific texts, published research on second language pedagogy and Italian linguistics, and authored free online Italian language textbooks and other digital learning assets.</w:t>
                      </w:r>
                    </w:p>
                    <w:p w14:paraId="713EA854" w14:textId="77777777" w:rsidR="002D1B00" w:rsidRDefault="003B0460">
                      <w:pPr>
                        <w:pStyle w:val="BodyText"/>
                        <w:spacing w:line="235" w:lineRule="auto"/>
                      </w:pPr>
                      <w:r>
                        <w:t>Wendy D'Angelo has served as a Teaching and Learning Fellow at the McPherson Institute and is the recipient of the MSU Teaching Award for the Faculty of Humanities.</w:t>
                      </w:r>
                    </w:p>
                  </w:txbxContent>
                </v:textbox>
                <w10:wrap anchorx="page"/>
              </v:shape>
            </w:pict>
          </mc:Fallback>
        </mc:AlternateContent>
      </w:r>
      <w:r>
        <w:t>Name of Nominee:</w:t>
      </w:r>
      <w:r>
        <w:rPr>
          <w:spacing w:val="63"/>
        </w:rPr>
        <w:t xml:space="preserve"> </w:t>
      </w:r>
      <w:r>
        <w:rPr>
          <w:u w:val="single"/>
        </w:rPr>
        <w:tab/>
      </w:r>
    </w:p>
    <w:sectPr w:rsidR="002D1B00">
      <w:type w:val="continuous"/>
      <w:pgSz w:w="12240" w:h="15840"/>
      <w:pgMar w:top="320" w:right="8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XrD0qYZz8qX6VOxDxeVPGPXOylNFyAIrc/9m+7S8QJsfTI+J00Kb7TwETahO+jCaFPkjyk2R3l/kaySvdHqlQ==" w:salt="trv5wnCRbvZ7JXLIWIGeTQ=="/>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D1B00"/>
    <w:rsid w:val="002D1B00"/>
    <w:rsid w:val="003B0460"/>
    <w:rsid w:val="0072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43E77"/>
  <w15:docId w15:val="{E0A5EB16-95B3-48E9-8A72-1296635B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8"/>
      <w:ind w:left="47" w:right="215"/>
    </w:pPr>
  </w:style>
  <w:style w:type="paragraph" w:styleId="Title">
    <w:name w:val="Title"/>
    <w:basedOn w:val="Normal"/>
    <w:uiPriority w:val="10"/>
    <w:qFormat/>
    <w:pPr>
      <w:spacing w:line="248" w:lineRule="exact"/>
      <w:ind w:left="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8</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2025-01-31T16:15:00Z</dcterms:created>
  <dcterms:modified xsi:type="dcterms:W3CDTF">2025-01-31T16:16:00Z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2025-01-31T00:00:00Z</vt:filetime>
  </property>
  <property fmtid="{D5CDD505-2E9C-101B-9397-08002B2CF9AE}" pid="5" name="Producer">
    <vt:lpwstr>macOS Version 13.7.1 (Build 22H221) Quartz PDFContext, AppendMode 1.1</vt:lpwstr>
  </property>
  <property fmtid="{D5CDD505-2E9C-101B-9397-08002B2CF9AE}" pid="6" name="SourceModified">
    <vt:lpwstr>D:20210120212945</vt:lpwstr>
  </property>
</Properties>
</file>